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01"/>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-1181099</wp:posOffset>
                </wp:positionH>
                <wp:positionV relativeFrom="paragraph">
                  <wp:posOffset>1968500</wp:posOffset>
                </wp:positionV>
                <wp:extent cx="8096250" cy="6696075"/>
                <wp:effectExtent b="0" l="0" r="0" t="0"/>
                <wp:wrapNone/>
                <wp:docPr id="1" name=""/>
                <a:graphic>
                  <a:graphicData uri="http://schemas.microsoft.com/office/word/2010/wordprocessingGroup">
                    <wpg:wgp>
                      <wpg:cNvGrpSpPr/>
                      <wpg:grpSpPr>
                        <a:xfrm>
                          <a:off x="1297875" y="431963"/>
                          <a:ext cx="8096250" cy="6696075"/>
                          <a:chOff x="1297875" y="431963"/>
                          <a:chExt cx="8096250" cy="6696075"/>
                        </a:xfrm>
                      </wpg:grpSpPr>
                      <wpg:grpSp>
                        <wpg:cNvGrpSpPr/>
                        <wpg:grpSpPr>
                          <a:xfrm>
                            <a:off x="1297875" y="431963"/>
                            <a:ext cx="8096250" cy="6696075"/>
                            <a:chOff x="0" y="0"/>
                            <a:chExt cx="8096250" cy="6696075"/>
                          </a:xfrm>
                        </wpg:grpSpPr>
                        <wps:wsp>
                          <wps:cNvSpPr/>
                          <wps:cNvPr id="3" name="Shape 3"/>
                          <wps:spPr>
                            <a:xfrm>
                              <a:off x="0" y="0"/>
                              <a:ext cx="8096250" cy="669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4057650"/>
                              <a:ext cx="8096250" cy="2638425"/>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352800" y="4857750"/>
                              <a:ext cx="4143375" cy="1038225"/>
                            </a:xfrm>
                            <a:prstGeom prst="rect">
                              <a:avLst/>
                            </a:prstGeom>
                            <a:noFill/>
                            <a:ln>
                              <a:noFill/>
                            </a:ln>
                          </wps:spPr>
                          <wps:txbx>
                            <w:txbxContent>
                              <w:p w:rsidR="00000000" w:rsidDel="00000000" w:rsidP="00000000" w:rsidRDefault="00000000" w:rsidRPr="00000000">
                                <w:pPr>
                                  <w:spacing w:after="0" w:before="0" w:line="759.9999618530273"/>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t xml:space="preserve">SKIN CARE DERMA BUSINESS PLAN</w:t>
                                </w:r>
                              </w:p>
                            </w:txbxContent>
                          </wps:txbx>
                          <wps:bodyPr anchorCtr="0" anchor="t" bIns="45700" lIns="91425" spcFirstLastPara="1" rIns="91425" wrap="square" tIns="45700">
                            <a:noAutofit/>
                          </wps:bodyPr>
                        </wps:wsp>
                        <wpg:grpSp>
                          <wpg:cNvGrpSpPr/>
                          <wpg:grpSpPr>
                            <a:xfrm>
                              <a:off x="647700" y="0"/>
                              <a:ext cx="2486025" cy="5819775"/>
                              <a:chOff x="0" y="0"/>
                              <a:chExt cx="2486025" cy="5819775"/>
                            </a:xfrm>
                          </wpg:grpSpPr>
                          <wps:wsp>
                            <wps:cNvSpPr/>
                            <wps:cNvPr id="7" name="Shape 7"/>
                            <wps:spPr>
                              <a:xfrm>
                                <a:off x="0" y="0"/>
                                <a:ext cx="2486025" cy="5819775"/>
                              </a:xfrm>
                              <a:prstGeom prst="rect">
                                <a:avLst/>
                              </a:prstGeom>
                              <a:solidFill>
                                <a:srgbClr val="F2F2F2"/>
                              </a:solidFill>
                              <a:ln cap="flat"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38125" y="1038225"/>
                                <a:ext cx="2009775" cy="117157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COMPANY NAME]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BUSINESS PLAN FOR FISCAL YEAR [INSERT YEAR]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9" name="Shape 9"/>
                            <wps:spPr>
                              <a:xfrm>
                                <a:off x="276225" y="3048000"/>
                                <a:ext cx="1924050" cy="181927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[DR. JULIA MOORE]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[JULIAMOORE@GMAIL.COM]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[775-684-9061</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[WWW.HEALTHYSKINHUBINC.COM]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[5210 US-50 CARSON CITY, NV 89701, USA]</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-1181099</wp:posOffset>
                </wp:positionH>
                <wp:positionV relativeFrom="paragraph">
                  <wp:posOffset>1968500</wp:posOffset>
                </wp:positionV>
                <wp:extent cx="8096250" cy="6696075"/>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8096250" cy="6696075"/>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INDEX</w:t>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tbl>
      <w:tblPr>
        <w:tblStyle w:val="Table1"/>
        <w:tblW w:w="945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48"/>
        <w:gridCol w:w="4302"/>
        <w:tblGridChange w:id="0">
          <w:tblGrid>
            <w:gridCol w:w="5148"/>
            <w:gridCol w:w="4302"/>
          </w:tblGrid>
        </w:tblGridChange>
      </w:tblGrid>
      <w:tr>
        <w:trPr>
          <w:trHeight w:val="2240" w:hRule="atLeast"/>
        </w:trPr>
        <w:tc>
          <w:tcPr>
            <w:vAlign w:val="center"/>
          </w:tcPr>
          <w:p w:rsidR="00000000" w:rsidDel="00000000" w:rsidP="00000000" w:rsidRDefault="00000000" w:rsidRPr="00000000" w14:paraId="00000006">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07">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09">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0B">
            <w:pPr>
              <w:spacing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0D">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r>
          </w:p>
          <w:p w:rsidR="00000000" w:rsidDel="00000000" w:rsidP="00000000" w:rsidRDefault="00000000" w:rsidRPr="00000000" w14:paraId="0000000F">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11">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2">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4">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6">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8">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A">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tc>
      </w:tr>
    </w:tbl>
    <w:p w:rsidR="00000000" w:rsidDel="00000000" w:rsidP="00000000" w:rsidRDefault="00000000" w:rsidRPr="00000000" w14:paraId="0000001C">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color w:val="11110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111101"/>
          <w:sz w:val="24"/>
          <w:szCs w:val="24"/>
        </w:rPr>
      </w:pPr>
      <w:r w:rsidDel="00000000" w:rsidR="00000000" w:rsidRPr="00000000">
        <w:rPr>
          <w:rFonts w:ascii="Calibri" w:cs="Calibri" w:eastAsia="Calibri" w:hAnsi="Calibri"/>
          <w:b w:val="1"/>
          <w:color w:val="111101"/>
          <w:sz w:val="24"/>
          <w:szCs w:val="24"/>
          <w:rtl w:val="0"/>
        </w:rPr>
        <w:t xml:space="preserve">EXECUTIVE SUMMARY</w:t>
      </w: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111101"/>
        </w:rPr>
      </w:pPr>
      <w:r w:rsidDel="00000000" w:rsidR="00000000" w:rsidRPr="00000000">
        <w:rPr>
          <w:rFonts w:ascii="Calibri" w:cs="Calibri" w:eastAsia="Calibri" w:hAnsi="Calibri"/>
          <w:color w:val="111101"/>
          <w:highlight w:val="yellow"/>
          <w:rtl w:val="0"/>
        </w:rPr>
        <w:t xml:space="preserve">[Healthy Skin Hub Inc]</w:t>
      </w:r>
      <w:r w:rsidDel="00000000" w:rsidR="00000000" w:rsidRPr="00000000">
        <w:rPr>
          <w:rFonts w:ascii="Calibri" w:cs="Calibri" w:eastAsia="Calibri" w:hAnsi="Calibri"/>
          <w:color w:val="111101"/>
          <w:rtl w:val="0"/>
        </w:rPr>
        <w:t xml:space="preserve"> is a skincare/derma clinic based in </w:t>
      </w:r>
      <w:r w:rsidDel="00000000" w:rsidR="00000000" w:rsidRPr="00000000">
        <w:rPr>
          <w:rFonts w:ascii="Calibri" w:cs="Calibri" w:eastAsia="Calibri" w:hAnsi="Calibri"/>
          <w:color w:val="111101"/>
          <w:highlight w:val="yellow"/>
          <w:rtl w:val="0"/>
        </w:rPr>
        <w:t xml:space="preserve">[Carson City, Nevada]</w:t>
      </w:r>
      <w:r w:rsidDel="00000000" w:rsidR="00000000" w:rsidRPr="00000000">
        <w:rPr>
          <w:rFonts w:ascii="Calibri" w:cs="Calibri" w:eastAsia="Calibri" w:hAnsi="Calibri"/>
          <w:color w:val="111101"/>
          <w:rtl w:val="0"/>
        </w:rPr>
        <w:t xml:space="preserve">. The company offers basic facial and diamond peel treatment to both men and women. The company plans to reach a wider target market through word-of-mouth advertising, printed media distribution, and social media. The company hopes to establish a secure market position within the skincare/dermatology industry in </w:t>
      </w:r>
      <w:r w:rsidDel="00000000" w:rsidR="00000000" w:rsidRPr="00000000">
        <w:rPr>
          <w:rFonts w:ascii="Calibri" w:cs="Calibri" w:eastAsia="Calibri" w:hAnsi="Calibri"/>
          <w:color w:val="111101"/>
          <w:highlight w:val="yellow"/>
          <w:rtl w:val="0"/>
        </w:rPr>
        <w:t xml:space="preserve">[Carson City, Nevada]</w:t>
      </w:r>
      <w:r w:rsidDel="00000000" w:rsidR="00000000" w:rsidRPr="00000000">
        <w:rPr>
          <w:rFonts w:ascii="Calibri" w:cs="Calibri" w:eastAsia="Calibri" w:hAnsi="Calibri"/>
          <w:color w:val="111101"/>
          <w:rtl w:val="0"/>
        </w:rPr>
        <w:t xml:space="preserve">. </w:t>
      </w:r>
    </w:p>
    <w:p w:rsidR="00000000" w:rsidDel="00000000" w:rsidP="00000000" w:rsidRDefault="00000000" w:rsidRPr="00000000" w14:paraId="00000033">
      <w:pPr>
        <w:jc w:val="both"/>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034">
      <w:pPr>
        <w:ind w:left="720"/>
        <w:jc w:val="both"/>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Company Overview:</w:t>
      </w:r>
    </w:p>
    <w:p w:rsidR="00000000" w:rsidDel="00000000" w:rsidP="00000000" w:rsidRDefault="00000000" w:rsidRPr="00000000" w14:paraId="00000036">
      <w:pPr>
        <w:jc w:val="both"/>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Mission Statement: </w:t>
      </w:r>
      <w:r w:rsidDel="00000000" w:rsidR="00000000" w:rsidRPr="00000000">
        <w:rPr>
          <w:rFonts w:ascii="Calibri" w:cs="Calibri" w:eastAsia="Calibri" w:hAnsi="Calibri"/>
          <w:color w:val="111101"/>
          <w:highlight w:val="yellow"/>
          <w:rtl w:val="0"/>
        </w:rPr>
        <w:t xml:space="preserve">[Healthy Skin Hub Inc]</w:t>
      </w:r>
      <w:r w:rsidDel="00000000" w:rsidR="00000000" w:rsidRPr="00000000">
        <w:rPr>
          <w:rFonts w:ascii="Calibri" w:cs="Calibri" w:eastAsia="Calibri" w:hAnsi="Calibri"/>
          <w:color w:val="111101"/>
          <w:rtl w:val="0"/>
        </w:rPr>
        <w:t xml:space="preserve"> provides the best quality of skin care services to clients using premium skin care or derma products. </w:t>
      </w:r>
    </w:p>
    <w:p w:rsidR="00000000" w:rsidDel="00000000" w:rsidP="00000000" w:rsidRDefault="00000000" w:rsidRPr="00000000" w14:paraId="00000038">
      <w:pPr>
        <w:ind w:left="720"/>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Philosophy: </w:t>
      </w:r>
      <w:r w:rsidDel="00000000" w:rsidR="00000000" w:rsidRPr="00000000">
        <w:rPr>
          <w:rFonts w:ascii="Calibri" w:cs="Calibri" w:eastAsia="Calibri" w:hAnsi="Calibri"/>
          <w:color w:val="111101"/>
          <w:highlight w:val="yellow"/>
          <w:rtl w:val="0"/>
        </w:rPr>
        <w:t xml:space="preserve">[Healthy Skin Hub Inc]</w:t>
      </w:r>
      <w:r w:rsidDel="00000000" w:rsidR="00000000" w:rsidRPr="00000000">
        <w:rPr>
          <w:rFonts w:ascii="Calibri" w:cs="Calibri" w:eastAsia="Calibri" w:hAnsi="Calibri"/>
          <w:color w:val="111101"/>
          <w:rtl w:val="0"/>
        </w:rPr>
        <w:t xml:space="preserve"> values professionalism, safety, and excellence in every skin care service rendered to clients. </w:t>
      </w:r>
    </w:p>
    <w:p w:rsidR="00000000" w:rsidDel="00000000" w:rsidP="00000000" w:rsidRDefault="00000000" w:rsidRPr="00000000" w14:paraId="0000003A">
      <w:pPr>
        <w:ind w:left="720"/>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Vision: </w:t>
      </w:r>
      <w:r w:rsidDel="00000000" w:rsidR="00000000" w:rsidRPr="00000000">
        <w:rPr>
          <w:rFonts w:ascii="Calibri" w:cs="Calibri" w:eastAsia="Calibri" w:hAnsi="Calibri"/>
          <w:color w:val="111101"/>
          <w:highlight w:val="yellow"/>
          <w:rtl w:val="0"/>
        </w:rPr>
        <w:t xml:space="preserve">[Healthy Skin Hub Inc]</w:t>
      </w:r>
      <w:r w:rsidDel="00000000" w:rsidR="00000000" w:rsidRPr="00000000">
        <w:rPr>
          <w:rFonts w:ascii="Calibri" w:cs="Calibri" w:eastAsia="Calibri" w:hAnsi="Calibri"/>
          <w:color w:val="111101"/>
          <w:rtl w:val="0"/>
        </w:rPr>
        <w:t xml:space="preserve"> is one of the most influential skin care clinics in </w:t>
      </w:r>
      <w:r w:rsidDel="00000000" w:rsidR="00000000" w:rsidRPr="00000000">
        <w:rPr>
          <w:rFonts w:ascii="Calibri" w:cs="Calibri" w:eastAsia="Calibri" w:hAnsi="Calibri"/>
          <w:color w:val="111101"/>
          <w:highlight w:val="yellow"/>
          <w:rtl w:val="0"/>
        </w:rPr>
        <w:t xml:space="preserve">[Nevada]</w:t>
      </w:r>
      <w:r w:rsidDel="00000000" w:rsidR="00000000" w:rsidRPr="00000000">
        <w:rPr>
          <w:rFonts w:ascii="Calibri" w:cs="Calibri" w:eastAsia="Calibri" w:hAnsi="Calibri"/>
          <w:color w:val="111101"/>
          <w:rtl w:val="0"/>
        </w:rPr>
        <w:t xml:space="preserve">. </w:t>
      </w:r>
    </w:p>
    <w:p w:rsidR="00000000" w:rsidDel="00000000" w:rsidP="00000000" w:rsidRDefault="00000000" w:rsidRPr="00000000" w14:paraId="0000003C">
      <w:pPr>
        <w:ind w:left="720"/>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Outlook: </w:t>
      </w:r>
      <w:r w:rsidDel="00000000" w:rsidR="00000000" w:rsidRPr="00000000">
        <w:rPr>
          <w:rFonts w:ascii="Calibri" w:cs="Calibri" w:eastAsia="Calibri" w:hAnsi="Calibri"/>
          <w:color w:val="111101"/>
          <w:rtl w:val="0"/>
        </w:rPr>
        <w:t xml:space="preserve">The skincare/dermatology industry is steadily growing with the increasing interest of both men and women in skin health and cosmetology. The company foresees increments in the number of clients every year beginning the second half of the first year of its operations. </w:t>
      </w:r>
    </w:p>
    <w:p w:rsidR="00000000" w:rsidDel="00000000" w:rsidP="00000000" w:rsidRDefault="00000000" w:rsidRPr="00000000" w14:paraId="0000003E">
      <w:pPr>
        <w:ind w:left="720"/>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Type of Industry: </w:t>
      </w:r>
      <w:r w:rsidDel="00000000" w:rsidR="00000000" w:rsidRPr="00000000">
        <w:rPr>
          <w:rFonts w:ascii="Calibri" w:cs="Calibri" w:eastAsia="Calibri" w:hAnsi="Calibri"/>
          <w:color w:val="111101"/>
          <w:rtl w:val="0"/>
        </w:rPr>
        <w:t xml:space="preserve">Skin Care/Dermatology Industry</w:t>
      </w:r>
    </w:p>
    <w:p w:rsidR="00000000" w:rsidDel="00000000" w:rsidP="00000000" w:rsidRDefault="00000000" w:rsidRPr="00000000" w14:paraId="00000040">
      <w:pPr>
        <w:ind w:left="720"/>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Business Structure: </w:t>
      </w:r>
      <w:r w:rsidDel="00000000" w:rsidR="00000000" w:rsidRPr="00000000">
        <w:rPr>
          <w:rFonts w:ascii="Calibri" w:cs="Calibri" w:eastAsia="Calibri" w:hAnsi="Calibri"/>
          <w:color w:val="111101"/>
          <w:rtl w:val="0"/>
        </w:rPr>
        <w:t xml:space="preserve">Partnership</w:t>
      </w:r>
    </w:p>
    <w:p w:rsidR="00000000" w:rsidDel="00000000" w:rsidP="00000000" w:rsidRDefault="00000000" w:rsidRPr="00000000" w14:paraId="00000042">
      <w:pPr>
        <w:ind w:left="720"/>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Ownership: </w:t>
      </w:r>
      <w:r w:rsidDel="00000000" w:rsidR="00000000" w:rsidRPr="00000000">
        <w:rPr>
          <w:rFonts w:ascii="Calibri" w:cs="Calibri" w:eastAsia="Calibri" w:hAnsi="Calibri"/>
          <w:color w:val="111101"/>
          <w:rtl w:val="0"/>
        </w:rPr>
        <w:t xml:space="preserve">Partnership, </w:t>
      </w:r>
      <w:r w:rsidDel="00000000" w:rsidR="00000000" w:rsidRPr="00000000">
        <w:rPr>
          <w:rFonts w:ascii="Calibri" w:cs="Calibri" w:eastAsia="Calibri" w:hAnsi="Calibri"/>
          <w:color w:val="111101"/>
          <w:highlight w:val="yellow"/>
          <w:rtl w:val="0"/>
        </w:rPr>
        <w:t xml:space="preserve">[Dr. Julia Moore and Dr. Dona Joyce]</w:t>
      </w: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Start-Up Summary</w:t>
      </w:r>
      <w:r w:rsidDel="00000000" w:rsidR="00000000" w:rsidRPr="00000000">
        <w:rPr>
          <w:rFonts w:ascii="Calibri" w:cs="Calibri" w:eastAsia="Calibri" w:hAnsi="Calibri"/>
          <w:color w:val="111101"/>
          <w:rtl w:val="0"/>
        </w:rPr>
        <w:t xml:space="preserve">: </w:t>
      </w:r>
      <w:r w:rsidDel="00000000" w:rsidR="00000000" w:rsidRPr="00000000">
        <w:rPr>
          <w:rFonts w:ascii="Calibri" w:cs="Calibri" w:eastAsia="Calibri" w:hAnsi="Calibri"/>
          <w:color w:val="111101"/>
          <w:highlight w:val="yellow"/>
          <w:rtl w:val="0"/>
        </w:rPr>
        <w:t xml:space="preserve">[Healthy Skin Hub Inc]</w:t>
      </w:r>
      <w:r w:rsidDel="00000000" w:rsidR="00000000" w:rsidRPr="00000000">
        <w:rPr>
          <w:rFonts w:ascii="Calibri" w:cs="Calibri" w:eastAsia="Calibri" w:hAnsi="Calibri"/>
          <w:color w:val="111101"/>
          <w:rtl w:val="0"/>
        </w:rPr>
        <w:t xml:space="preserve"> has a startup cost of </w:t>
      </w:r>
      <w:r w:rsidDel="00000000" w:rsidR="00000000" w:rsidRPr="00000000">
        <w:rPr>
          <w:rFonts w:ascii="Calibri" w:cs="Calibri" w:eastAsia="Calibri" w:hAnsi="Calibri"/>
          <w:color w:val="111101"/>
          <w:highlight w:val="yellow"/>
          <w:rtl w:val="0"/>
        </w:rPr>
        <w:t xml:space="preserve">[200K USD]</w:t>
      </w:r>
      <w:r w:rsidDel="00000000" w:rsidR="00000000" w:rsidRPr="00000000">
        <w:rPr>
          <w:rFonts w:ascii="Calibri" w:cs="Calibri" w:eastAsia="Calibri" w:hAnsi="Calibri"/>
          <w:color w:val="111101"/>
          <w:rtl w:val="0"/>
        </w:rPr>
        <w:t xml:space="preserve"> which will be generated by the partners equally. The aforementioned fund covers payment for rent, insurance, legal fees, and payroll. </w:t>
      </w:r>
    </w:p>
    <w:p w:rsidR="00000000" w:rsidDel="00000000" w:rsidP="00000000" w:rsidRDefault="00000000" w:rsidRPr="00000000" w14:paraId="00000046">
      <w:pPr>
        <w:jc w:val="both"/>
        <w:rPr>
          <w:rFonts w:ascii="Calibri" w:cs="Calibri" w:eastAsia="Calibri" w:hAnsi="Calibri"/>
          <w:color w:val="111101"/>
        </w:rPr>
      </w:pPr>
      <w:r w:rsidDel="00000000" w:rsidR="00000000" w:rsidRPr="00000000">
        <w:rPr>
          <w:rtl w:val="0"/>
        </w:rPr>
      </w:r>
    </w:p>
    <w:tbl>
      <w:tblPr>
        <w:tblStyle w:val="Table2"/>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00"/>
        <w:gridCol w:w="4860"/>
        <w:tblGridChange w:id="0">
          <w:tblGrid>
            <w:gridCol w:w="4500"/>
            <w:gridCol w:w="4860"/>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$90,544</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$109,456</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$200,000</w:t>
            </w:r>
            <w:r w:rsidDel="00000000" w:rsidR="00000000" w:rsidRPr="00000000">
              <w:rPr>
                <w:rtl w:val="0"/>
              </w:rPr>
            </w:r>
          </w:p>
        </w:tc>
      </w:tr>
      <w:tr>
        <w:trPr>
          <w:trHeight w:val="6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jc w:val="center"/>
              <w:rPr>
                <w:rFonts w:ascii="Calibri" w:cs="Calibri" w:eastAsia="Calibri" w:hAnsi="Calibri"/>
                <w:color w:val="11110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jc w:val="center"/>
              <w:rPr>
                <w:rFonts w:ascii="Calibri" w:cs="Calibri" w:eastAsia="Calibri" w:hAnsi="Calibri"/>
                <w:color w:val="11110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$84,456</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$8,000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$109,456</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Calibri" w:cs="Calibri" w:eastAsia="Calibri" w:hAnsi="Calibri"/>
                <w:color w:val="11110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jc w:val="center"/>
              <w:rPr>
                <w:rFonts w:ascii="Calibri" w:cs="Calibri" w:eastAsia="Calibri" w:hAnsi="Calibri"/>
                <w:color w:val="11110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jc w:val="center"/>
              <w:rPr>
                <w:rFonts w:ascii="Calibri" w:cs="Calibri" w:eastAsia="Calibri" w:hAnsi="Calibri"/>
                <w:color w:val="11110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$200,000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-$90,544</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$109,456</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$109,456</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0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color w:val="11110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0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$8,244</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$1,800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$6,000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$70,000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$90,544</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0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0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$64,456</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$109,456</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$200,000</w:t>
            </w:r>
            <w:r w:rsidDel="00000000" w:rsidR="00000000" w:rsidRPr="00000000">
              <w:rPr>
                <w:rtl w:val="0"/>
              </w:rPr>
            </w:r>
          </w:p>
        </w:tc>
      </w:tr>
    </w:tbl>
    <w:p w:rsidR="00000000" w:rsidDel="00000000" w:rsidP="00000000" w:rsidRDefault="00000000" w:rsidRPr="00000000" w14:paraId="00000099">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Management Team:</w:t>
      </w:r>
    </w:p>
    <w:p w:rsidR="00000000" w:rsidDel="00000000" w:rsidP="00000000" w:rsidRDefault="00000000" w:rsidRPr="00000000" w14:paraId="0000009B">
      <w:pPr>
        <w:jc w:val="both"/>
        <w:rPr>
          <w:rFonts w:ascii="Calibri" w:cs="Calibri" w:eastAsia="Calibri" w:hAnsi="Calibri"/>
          <w:b w:val="1"/>
          <w:color w:val="111101"/>
        </w:rPr>
      </w:pPr>
      <w:r w:rsidDel="00000000" w:rsidR="00000000" w:rsidRPr="00000000">
        <w:rPr>
          <w:rtl w:val="0"/>
        </w:rPr>
      </w:r>
    </w:p>
    <w:tbl>
      <w:tblPr>
        <w:tblStyle w:val="Table3"/>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070"/>
        <w:gridCol w:w="2070"/>
        <w:gridCol w:w="5220"/>
        <w:tblGridChange w:id="0">
          <w:tblGrid>
            <w:gridCol w:w="2070"/>
            <w:gridCol w:w="2070"/>
            <w:gridCol w:w="52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spacing w:line="240" w:lineRule="auto"/>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line="240" w:lineRule="auto"/>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line="240" w:lineRule="auto"/>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Skills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Dr. Julia Moore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General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Leadership, Decision-Making, Conflict Management, Communication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Dr. Dona Joyce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Head Dermatologist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Wide Skin Care Knowledge, Client-focused, Problem-Solving, People Management</w:t>
            </w:r>
          </w:p>
        </w:tc>
      </w:tr>
    </w:tbl>
    <w:p w:rsidR="00000000" w:rsidDel="00000000" w:rsidP="00000000" w:rsidRDefault="00000000" w:rsidRPr="00000000" w14:paraId="000000A5">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Short- and Long-Term Goals and Milestones:</w:t>
      </w:r>
    </w:p>
    <w:p w:rsidR="00000000" w:rsidDel="00000000" w:rsidP="00000000" w:rsidRDefault="00000000" w:rsidRPr="00000000" w14:paraId="000000A7">
      <w:pPr>
        <w:jc w:val="both"/>
        <w:rPr>
          <w:rFonts w:ascii="Calibri" w:cs="Calibri" w:eastAsia="Calibri" w:hAnsi="Calibri"/>
          <w:b w:val="1"/>
          <w:color w:val="111101"/>
        </w:rPr>
      </w:pPr>
      <w:r w:rsidDel="00000000" w:rsidR="00000000" w:rsidRPr="00000000">
        <w:rPr>
          <w:rtl w:val="0"/>
        </w:rPr>
      </w:r>
    </w:p>
    <w:tbl>
      <w:tblPr>
        <w:tblStyle w:val="Table4"/>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45"/>
        <w:gridCol w:w="4815"/>
        <w:tblGridChange w:id="0">
          <w:tblGrid>
            <w:gridCol w:w="4545"/>
            <w:gridCol w:w="481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line="240" w:lineRule="auto"/>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line="240" w:lineRule="auto"/>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Recruit clinic assistants and qualified dermatologists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Hired 3 clinic assistants and 1 dermatologist last December 20, 2018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Secure required licenses to operate the skincare/derma clinic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Completed the acquisition of necessary licenses to operate as mandated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line="240" w:lineRule="auto"/>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line="240" w:lineRule="auto"/>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Purchase new skin care technology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Canvassed cosmetology equipment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Establish a solid client base in Carson City, Nevada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Initiated word-of-mouth advertising and encouraged client referrals</w:t>
            </w:r>
          </w:p>
        </w:tc>
      </w:tr>
    </w:tbl>
    <w:p w:rsidR="00000000" w:rsidDel="00000000" w:rsidP="00000000" w:rsidRDefault="00000000" w:rsidRPr="00000000" w14:paraId="000000B4">
      <w:pPr>
        <w:jc w:val="both"/>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color w:val="111101"/>
          <w:sz w:val="24"/>
          <w:szCs w:val="24"/>
        </w:rPr>
      </w:pPr>
      <w:r w:rsidDel="00000000" w:rsidR="00000000" w:rsidRPr="00000000">
        <w:rPr>
          <w:rFonts w:ascii="Calibri" w:cs="Calibri" w:eastAsia="Calibri" w:hAnsi="Calibri"/>
          <w:b w:val="1"/>
          <w:color w:val="111101"/>
          <w:sz w:val="24"/>
          <w:szCs w:val="24"/>
          <w:rtl w:val="0"/>
        </w:rPr>
        <w:t xml:space="preserve">PRODUCTS AND SERVICES</w:t>
      </w:r>
      <w:r w:rsidDel="00000000" w:rsidR="00000000" w:rsidRPr="00000000">
        <w:rPr>
          <w:rtl w:val="0"/>
        </w:rPr>
      </w:r>
    </w:p>
    <w:p w:rsidR="00000000" w:rsidDel="00000000" w:rsidP="00000000" w:rsidRDefault="00000000" w:rsidRPr="00000000" w14:paraId="000000B7">
      <w:pPr>
        <w:ind w:left="1440"/>
        <w:jc w:val="center"/>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Product/Service Description: </w:t>
      </w:r>
      <w:r w:rsidDel="00000000" w:rsidR="00000000" w:rsidRPr="00000000">
        <w:rPr>
          <w:rFonts w:ascii="Calibri" w:cs="Calibri" w:eastAsia="Calibri" w:hAnsi="Calibri"/>
          <w:color w:val="111101"/>
          <w:highlight w:val="yellow"/>
          <w:rtl w:val="0"/>
        </w:rPr>
        <w:t xml:space="preserve">[Healthy Skin Hub Inc]</w:t>
      </w:r>
      <w:r w:rsidDel="00000000" w:rsidR="00000000" w:rsidRPr="00000000">
        <w:rPr>
          <w:rFonts w:ascii="Calibri" w:cs="Calibri" w:eastAsia="Calibri" w:hAnsi="Calibri"/>
          <w:color w:val="111101"/>
          <w:rtl w:val="0"/>
        </w:rPr>
        <w:t xml:space="preserve"> provides basic facial treatment and diamond peel service to both men and women. </w:t>
      </w:r>
    </w:p>
    <w:p w:rsidR="00000000" w:rsidDel="00000000" w:rsidP="00000000" w:rsidRDefault="00000000" w:rsidRPr="00000000" w14:paraId="000000B9">
      <w:pPr>
        <w:jc w:val="both"/>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Value Proposition: </w:t>
      </w:r>
      <w:r w:rsidDel="00000000" w:rsidR="00000000" w:rsidRPr="00000000">
        <w:rPr>
          <w:rFonts w:ascii="Calibri" w:cs="Calibri" w:eastAsia="Calibri" w:hAnsi="Calibri"/>
          <w:color w:val="111101"/>
          <w:highlight w:val="yellow"/>
          <w:rtl w:val="0"/>
        </w:rPr>
        <w:t xml:space="preserve">[Healthy Skin Hub Inc]</w:t>
      </w:r>
      <w:r w:rsidDel="00000000" w:rsidR="00000000" w:rsidRPr="00000000">
        <w:rPr>
          <w:rFonts w:ascii="Calibri" w:cs="Calibri" w:eastAsia="Calibri" w:hAnsi="Calibri"/>
          <w:color w:val="111101"/>
          <w:rtl w:val="0"/>
        </w:rPr>
        <w:t xml:space="preserve"> values skin health like any other vital parts of the human body. It focuses on rejuvenating the essential vitality of the client’s skin.  </w:t>
      </w:r>
    </w:p>
    <w:p w:rsidR="00000000" w:rsidDel="00000000" w:rsidP="00000000" w:rsidRDefault="00000000" w:rsidRPr="00000000" w14:paraId="000000BB">
      <w:pPr>
        <w:ind w:left="720"/>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Pricing Strategy: </w:t>
      </w:r>
      <w:r w:rsidDel="00000000" w:rsidR="00000000" w:rsidRPr="00000000">
        <w:rPr>
          <w:rFonts w:ascii="Calibri" w:cs="Calibri" w:eastAsia="Calibri" w:hAnsi="Calibri"/>
          <w:color w:val="111101"/>
          <w:highlight w:val="yellow"/>
          <w:rtl w:val="0"/>
        </w:rPr>
        <w:t xml:space="preserve">[Healthy Skin Hub Inc]</w:t>
      </w:r>
      <w:r w:rsidDel="00000000" w:rsidR="00000000" w:rsidRPr="00000000">
        <w:rPr>
          <w:rFonts w:ascii="Calibri" w:cs="Calibri" w:eastAsia="Calibri" w:hAnsi="Calibri"/>
          <w:color w:val="111101"/>
          <w:rtl w:val="0"/>
        </w:rPr>
        <w:t xml:space="preserve"> uses competitive pricing. The company wants to position itself between highly expensive and cheap skin care/derma clinics in terms of pricing. </w:t>
      </w:r>
      <w:r w:rsidDel="00000000" w:rsidR="00000000" w:rsidRPr="00000000">
        <w:rPr>
          <w:rtl w:val="0"/>
        </w:rPr>
      </w:r>
    </w:p>
    <w:p w:rsidR="00000000" w:rsidDel="00000000" w:rsidP="00000000" w:rsidRDefault="00000000" w:rsidRPr="00000000" w14:paraId="000000BD">
      <w:pPr>
        <w:ind w:left="720"/>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BE">
      <w:pPr>
        <w:ind w:left="720"/>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b w:val="1"/>
          <w:color w:val="111101"/>
          <w:sz w:val="24"/>
          <w:szCs w:val="24"/>
        </w:rPr>
      </w:pPr>
      <w:r w:rsidDel="00000000" w:rsidR="00000000" w:rsidRPr="00000000">
        <w:rPr>
          <w:rFonts w:ascii="Calibri" w:cs="Calibri" w:eastAsia="Calibri" w:hAnsi="Calibri"/>
          <w:b w:val="1"/>
          <w:color w:val="111101"/>
          <w:sz w:val="24"/>
          <w:szCs w:val="24"/>
          <w:rtl w:val="0"/>
        </w:rPr>
        <w:t xml:space="preserve">EXECUTION</w:t>
      </w:r>
    </w:p>
    <w:p w:rsidR="00000000" w:rsidDel="00000000" w:rsidP="00000000" w:rsidRDefault="00000000" w:rsidRPr="00000000" w14:paraId="000000C1">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Marketing Plan: </w:t>
      </w:r>
      <w:r w:rsidDel="00000000" w:rsidR="00000000" w:rsidRPr="00000000">
        <w:rPr>
          <w:rFonts w:ascii="Calibri" w:cs="Calibri" w:eastAsia="Calibri" w:hAnsi="Calibri"/>
          <w:color w:val="111101"/>
          <w:highlight w:val="yellow"/>
          <w:rtl w:val="0"/>
        </w:rPr>
        <w:t xml:space="preserve">[Healthy Skin Hub Inc]</w:t>
      </w:r>
      <w:r w:rsidDel="00000000" w:rsidR="00000000" w:rsidRPr="00000000">
        <w:rPr>
          <w:rFonts w:ascii="Calibri" w:cs="Calibri" w:eastAsia="Calibri" w:hAnsi="Calibri"/>
          <w:color w:val="111101"/>
          <w:rtl w:val="0"/>
        </w:rPr>
        <w:t xml:space="preserve"> plans to use both conventional and online media advertising. The company will utilize social media to have a wider reach of the market. </w:t>
      </w:r>
      <w:r w:rsidDel="00000000" w:rsidR="00000000" w:rsidRPr="00000000">
        <w:rPr>
          <w:rtl w:val="0"/>
        </w:rPr>
      </w:r>
    </w:p>
    <w:p w:rsidR="00000000" w:rsidDel="00000000" w:rsidP="00000000" w:rsidRDefault="00000000" w:rsidRPr="00000000" w14:paraId="000000C3">
      <w:pPr>
        <w:jc w:val="both"/>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Market Research: </w:t>
      </w:r>
      <w:r w:rsidDel="00000000" w:rsidR="00000000" w:rsidRPr="00000000">
        <w:rPr>
          <w:rFonts w:ascii="Calibri" w:cs="Calibri" w:eastAsia="Calibri" w:hAnsi="Calibri"/>
          <w:color w:val="111101"/>
          <w:rtl w:val="0"/>
        </w:rPr>
        <w:t xml:space="preserve">The skin care/dermatology industry showed increasing growth in the past five years. More women and men take their time and pay for skincare/derma services. The chart below shows the results of the feasibility study that the company conducted in </w:t>
      </w:r>
      <w:r w:rsidDel="00000000" w:rsidR="00000000" w:rsidRPr="00000000">
        <w:rPr>
          <w:rFonts w:ascii="Calibri" w:cs="Calibri" w:eastAsia="Calibri" w:hAnsi="Calibri"/>
          <w:color w:val="111101"/>
          <w:highlight w:val="yellow"/>
          <w:rtl w:val="0"/>
        </w:rPr>
        <w:t xml:space="preserve">[Carson City, Nevada]</w:t>
      </w:r>
      <w:r w:rsidDel="00000000" w:rsidR="00000000" w:rsidRPr="00000000">
        <w:rPr>
          <w:rFonts w:ascii="Calibri" w:cs="Calibri" w:eastAsia="Calibri" w:hAnsi="Calibri"/>
          <w:color w:val="111101"/>
          <w:rtl w:val="0"/>
        </w:rPr>
        <w:t xml:space="preserve">. </w:t>
      </w:r>
    </w:p>
    <w:p w:rsidR="00000000" w:rsidDel="00000000" w:rsidP="00000000" w:rsidRDefault="00000000" w:rsidRPr="00000000" w14:paraId="000000C5">
      <w:pPr>
        <w:jc w:val="both"/>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color w:val="111101"/>
        </w:rPr>
      </w:pPr>
      <w:r w:rsidDel="00000000" w:rsidR="00000000" w:rsidRPr="00000000">
        <w:rPr>
          <w:rFonts w:ascii="Calibri" w:cs="Calibri" w:eastAsia="Calibri" w:hAnsi="Calibri"/>
          <w:color w:val="111111"/>
        </w:rPr>
        <w:drawing>
          <wp:inline distB="0" distT="0" distL="0" distR="0">
            <wp:extent cx="5486400" cy="32004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jc w:val="both"/>
        <w:rPr>
          <w:rFonts w:ascii="Calibri" w:cs="Calibri" w:eastAsia="Calibri" w:hAnsi="Calibri"/>
          <w:color w:val="111101"/>
        </w:rPr>
      </w:pPr>
      <w:r w:rsidDel="00000000" w:rsidR="00000000" w:rsidRPr="00000000">
        <w:rPr>
          <w:rFonts w:ascii="Calibri" w:cs="Calibri" w:eastAsia="Calibri" w:hAnsi="Calibri"/>
          <w:color w:val="111101"/>
          <w:rtl w:val="0"/>
        </w:rPr>
        <w:t xml:space="preserve">  </w:t>
      </w:r>
    </w:p>
    <w:tbl>
      <w:tblPr>
        <w:tblStyle w:val="Table5"/>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00"/>
        <w:gridCol w:w="1800"/>
        <w:gridCol w:w="1440"/>
        <w:gridCol w:w="2070"/>
        <w:gridCol w:w="2250"/>
        <w:tblGridChange w:id="0">
          <w:tblGrid>
            <w:gridCol w:w="1800"/>
            <w:gridCol w:w="1800"/>
            <w:gridCol w:w="1440"/>
            <w:gridCol w:w="2070"/>
            <w:gridCol w:w="225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SWOT Analysis</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Strengths</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Weaknesses</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Opportunities</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Threats</w:t>
            </w:r>
          </w:p>
        </w:tc>
      </w:tr>
      <w:tr>
        <w:trPr>
          <w:trHeight w:val="1640" w:hRule="atLeast"/>
        </w:trPr>
        <w:tc>
          <w:tcPr>
            <w:shd w:fill="auto" w:val="clear"/>
            <w:tcMar>
              <w:top w:w="100.0" w:type="dxa"/>
              <w:left w:w="100.0" w:type="dxa"/>
              <w:bottom w:w="100.0" w:type="dxa"/>
              <w:right w:w="100.0" w:type="dxa"/>
            </w:tcMar>
          </w:tcPr>
          <w:p w:rsidR="00000000" w:rsidDel="00000000" w:rsidP="00000000" w:rsidRDefault="00000000" w:rsidRPr="00000000" w14:paraId="000000CD">
            <w:pPr>
              <w:rPr>
                <w:rFonts w:ascii="Calibri" w:cs="Calibri" w:eastAsia="Calibri" w:hAnsi="Calibri"/>
                <w:color w:val="111101"/>
              </w:rPr>
            </w:pPr>
            <w:r w:rsidDel="00000000" w:rsidR="00000000" w:rsidRPr="00000000">
              <w:rPr>
                <w:rFonts w:ascii="Calibri" w:cs="Calibri" w:eastAsia="Calibri" w:hAnsi="Calibri"/>
                <w:color w:val="111101"/>
                <w:rtl w:val="0"/>
              </w:rPr>
              <w:t xml:space="preserve">Healthy </w:t>
            </w:r>
          </w:p>
          <w:p w:rsidR="00000000" w:rsidDel="00000000" w:rsidP="00000000" w:rsidRDefault="00000000" w:rsidRPr="00000000" w14:paraId="000000CE">
            <w:pPr>
              <w:rPr>
                <w:rFonts w:ascii="Calibri" w:cs="Calibri" w:eastAsia="Calibri" w:hAnsi="Calibri"/>
                <w:color w:val="111101"/>
              </w:rPr>
            </w:pPr>
            <w:r w:rsidDel="00000000" w:rsidR="00000000" w:rsidRPr="00000000">
              <w:rPr>
                <w:rFonts w:ascii="Calibri" w:cs="Calibri" w:eastAsia="Calibri" w:hAnsi="Calibri"/>
                <w:color w:val="111101"/>
                <w:rtl w:val="0"/>
              </w:rPr>
              <w:t xml:space="preserve">Skin Hub Inc</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Offers premium quality basic facial treatment and diamond peel services at affordable rates</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Limited skincare/derma technology</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Increasing demand for skincare/derma services gives the company opportunities to add related skincare services</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The market influence of established clinics in Carson City diminishing the marketability of emerging clinics</w:t>
            </w:r>
          </w:p>
        </w:tc>
      </w:tr>
      <w:t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Nevada Derma and Spa</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Uses advanced technology in providing skincare/derma services</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Highly expensive charge for each service</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Growing demand for cosmetology pushes the company to expand</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The availability of skincare/derma clinics offering high-quality services at affordable rates</w:t>
            </w:r>
          </w:p>
        </w:tc>
      </w:tr>
      <w:t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Skincare Zone Inc</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Recognized as one of the top skincare/derma clinics worldwide</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Exclusivity of its services as it caters only the elite class</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Increase in the purchasing power of customers make the company consider expansion</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The increasing number of expanding skincare/derma clinics that leads to a tighter market competition</w:t>
            </w:r>
          </w:p>
        </w:tc>
      </w:tr>
    </w:tbl>
    <w:p w:rsidR="00000000" w:rsidDel="00000000" w:rsidP="00000000" w:rsidRDefault="00000000" w:rsidRPr="00000000" w14:paraId="000000DD">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Marketing Strategy: </w:t>
      </w:r>
      <w:r w:rsidDel="00000000" w:rsidR="00000000" w:rsidRPr="00000000">
        <w:rPr>
          <w:rFonts w:ascii="Calibri" w:cs="Calibri" w:eastAsia="Calibri" w:hAnsi="Calibri"/>
          <w:color w:val="111101"/>
          <w:highlight w:val="yellow"/>
          <w:rtl w:val="0"/>
        </w:rPr>
        <w:t xml:space="preserve">[Healthy Skin Hub Inc]</w:t>
      </w:r>
      <w:r w:rsidDel="00000000" w:rsidR="00000000" w:rsidRPr="00000000">
        <w:rPr>
          <w:rFonts w:ascii="Calibri" w:cs="Calibri" w:eastAsia="Calibri" w:hAnsi="Calibri"/>
          <w:color w:val="111101"/>
          <w:rtl w:val="0"/>
        </w:rPr>
        <w:t xml:space="preserve"> will use both traditional and online marketing strategies. The company will leverage on word-of-mouth advertising and will distribute print ads. The company will also take advantage of the influence of various social media platforms to reach a wider target market. </w:t>
      </w:r>
    </w:p>
    <w:p w:rsidR="00000000" w:rsidDel="00000000" w:rsidP="00000000" w:rsidRDefault="00000000" w:rsidRPr="00000000" w14:paraId="000000DF">
      <w:pPr>
        <w:jc w:val="both"/>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01"/>
        </w:rPr>
      </w:pPr>
      <w:r w:rsidDel="00000000" w:rsidR="00000000" w:rsidRPr="00000000">
        <w:rPr>
          <w:rFonts w:ascii="Calibri" w:cs="Calibri" w:eastAsia="Calibri" w:hAnsi="Calibri"/>
          <w:color w:val="111101"/>
          <w:rtl w:val="0"/>
        </w:rPr>
        <w:t xml:space="preserve">The company accomplished the following activities to kick-off the implementation of the aforementioned strategies. </w:t>
      </w:r>
    </w:p>
    <w:p w:rsidR="00000000" w:rsidDel="00000000" w:rsidP="00000000" w:rsidRDefault="00000000" w:rsidRPr="00000000" w14:paraId="000000E1">
      <w:pPr>
        <w:jc w:val="both"/>
        <w:rPr>
          <w:rFonts w:ascii="Calibri" w:cs="Calibri" w:eastAsia="Calibri" w:hAnsi="Calibri"/>
          <w:color w:val="111101"/>
        </w:rPr>
      </w:pPr>
      <w:r w:rsidDel="00000000" w:rsidR="00000000" w:rsidRPr="00000000">
        <w:rPr>
          <w:rtl w:val="0"/>
        </w:rPr>
      </w:r>
    </w:p>
    <w:tbl>
      <w:tblPr>
        <w:tblStyle w:val="Table6"/>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65"/>
        <w:gridCol w:w="2205"/>
        <w:gridCol w:w="1530"/>
        <w:gridCol w:w="3360"/>
        <w:tblGridChange w:id="0">
          <w:tblGrid>
            <w:gridCol w:w="2265"/>
            <w:gridCol w:w="2205"/>
            <w:gridCol w:w="1530"/>
            <w:gridCol w:w="336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line="240" w:lineRule="auto"/>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line="240" w:lineRule="auto"/>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line="240" w:lineRule="auto"/>
              <w:jc w:val="center"/>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line="240" w:lineRule="auto"/>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Success Criteria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Word of Mouth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Encourage clients to refer the clinic to their friends and colleagues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line="240" w:lineRule="auto"/>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ASAP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Receive a total of 100 appointments by the end of January 2019 from client referrals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Print Ads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Distribute print ads outside the establishment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line="240" w:lineRule="auto"/>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January 5,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Generated 100 new customers by January 20, 2019</w:t>
            </w:r>
          </w:p>
        </w:tc>
      </w:tr>
      <w:tr>
        <w:trPr>
          <w:trHeight w:val="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Open social media accounts for the clinic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spacing w:line="240" w:lineRule="auto"/>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January 2,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Generated 2,000 followers on Facebook and Instagram accounts during the first month of operations</w:t>
            </w:r>
          </w:p>
        </w:tc>
      </w:tr>
    </w:tbl>
    <w:p w:rsidR="00000000" w:rsidDel="00000000" w:rsidP="00000000" w:rsidRDefault="00000000" w:rsidRPr="00000000" w14:paraId="000000F2">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Organizational Structure:</w:t>
      </w:r>
    </w:p>
    <w:p w:rsidR="00000000" w:rsidDel="00000000" w:rsidP="00000000" w:rsidRDefault="00000000" w:rsidRPr="00000000" w14:paraId="000000F4">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b w:val="1"/>
          <w:color w:val="111101"/>
        </w:rPr>
      </w:pPr>
      <w:r w:rsidDel="00000000" w:rsidR="00000000" w:rsidRPr="00000000">
        <w:rPr>
          <w:rFonts w:ascii="Calibri" w:cs="Calibri" w:eastAsia="Calibri" w:hAnsi="Calibri"/>
          <w:color w:val="111101"/>
          <w:rtl w:val="0"/>
        </w:rPr>
        <w:t xml:space="preserve">The partners of </w:t>
      </w:r>
      <w:r w:rsidDel="00000000" w:rsidR="00000000" w:rsidRPr="00000000">
        <w:rPr>
          <w:rFonts w:ascii="Calibri" w:cs="Calibri" w:eastAsia="Calibri" w:hAnsi="Calibri"/>
          <w:color w:val="111101"/>
          <w:highlight w:val="yellow"/>
          <w:rtl w:val="0"/>
        </w:rPr>
        <w:t xml:space="preserve">[Healthy Skin Hub Inc]</w:t>
      </w:r>
      <w:r w:rsidDel="00000000" w:rsidR="00000000" w:rsidRPr="00000000">
        <w:rPr>
          <w:rFonts w:ascii="Calibri" w:cs="Calibri" w:eastAsia="Calibri" w:hAnsi="Calibri"/>
          <w:color w:val="111101"/>
          <w:rtl w:val="0"/>
        </w:rPr>
        <w:t xml:space="preserve">, </w:t>
      </w:r>
      <w:r w:rsidDel="00000000" w:rsidR="00000000" w:rsidRPr="00000000">
        <w:rPr>
          <w:rFonts w:ascii="Calibri" w:cs="Calibri" w:eastAsia="Calibri" w:hAnsi="Calibri"/>
          <w:color w:val="111101"/>
          <w:highlight w:val="yellow"/>
          <w:rtl w:val="0"/>
        </w:rPr>
        <w:t xml:space="preserve">[Dr. Julia Moore]</w:t>
      </w:r>
      <w:r w:rsidDel="00000000" w:rsidR="00000000" w:rsidRPr="00000000">
        <w:rPr>
          <w:rFonts w:ascii="Calibri" w:cs="Calibri" w:eastAsia="Calibri" w:hAnsi="Calibri"/>
          <w:color w:val="111101"/>
          <w:rtl w:val="0"/>
        </w:rPr>
        <w:t xml:space="preserve"> and </w:t>
      </w:r>
      <w:r w:rsidDel="00000000" w:rsidR="00000000" w:rsidRPr="00000000">
        <w:rPr>
          <w:rFonts w:ascii="Calibri" w:cs="Calibri" w:eastAsia="Calibri" w:hAnsi="Calibri"/>
          <w:color w:val="111101"/>
          <w:highlight w:val="yellow"/>
          <w:rtl w:val="0"/>
        </w:rPr>
        <w:t xml:space="preserve">[Dr. Dona Joyce]</w:t>
      </w:r>
      <w:r w:rsidDel="00000000" w:rsidR="00000000" w:rsidRPr="00000000">
        <w:rPr>
          <w:rFonts w:ascii="Calibri" w:cs="Calibri" w:eastAsia="Calibri" w:hAnsi="Calibri"/>
          <w:color w:val="111101"/>
          <w:rtl w:val="0"/>
        </w:rPr>
        <w:t xml:space="preserve">, will oversee the day-to-day operations of the clinic. The two will assume the positions of general manager and head dermatologist, respectively. All the clinic assistants and qualified dermatologists will report directly to either of the two.  </w:t>
      </w: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b w:val="1"/>
          <w:color w:val="111101"/>
          <w:sz w:val="24"/>
          <w:szCs w:val="24"/>
        </w:rPr>
      </w:pPr>
      <w:r w:rsidDel="00000000" w:rsidR="00000000" w:rsidRPr="00000000">
        <w:rPr>
          <w:rFonts w:ascii="Calibri" w:cs="Calibri" w:eastAsia="Calibri" w:hAnsi="Calibri"/>
          <w:b w:val="1"/>
          <w:color w:val="111101"/>
          <w:sz w:val="24"/>
          <w:szCs w:val="24"/>
          <w:rtl w:val="0"/>
        </w:rPr>
        <w:t xml:space="preserve">OPERATIONAL PLAN</w:t>
      </w:r>
    </w:p>
    <w:p w:rsidR="00000000" w:rsidDel="00000000" w:rsidP="00000000" w:rsidRDefault="00000000" w:rsidRPr="00000000" w14:paraId="000000F9">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Location and Facilities</w:t>
      </w:r>
    </w:p>
    <w:p w:rsidR="00000000" w:rsidDel="00000000" w:rsidP="00000000" w:rsidRDefault="00000000" w:rsidRPr="00000000" w14:paraId="000000FB">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b w:val="1"/>
          <w:color w:val="111101"/>
        </w:rPr>
      </w:pPr>
      <w:r w:rsidDel="00000000" w:rsidR="00000000" w:rsidRPr="00000000">
        <w:rPr>
          <w:rFonts w:ascii="Calibri" w:cs="Calibri" w:eastAsia="Calibri" w:hAnsi="Calibri"/>
          <w:color w:val="111101"/>
          <w:highlight w:val="yellow"/>
          <w:rtl w:val="0"/>
        </w:rPr>
        <w:t xml:space="preserve">[Healthy Skin Hub Inc]</w:t>
      </w:r>
      <w:r w:rsidDel="00000000" w:rsidR="00000000" w:rsidRPr="00000000">
        <w:rPr>
          <w:rFonts w:ascii="Calibri" w:cs="Calibri" w:eastAsia="Calibri" w:hAnsi="Calibri"/>
          <w:color w:val="111101"/>
          <w:rtl w:val="0"/>
        </w:rPr>
        <w:t xml:space="preserve"> operates in a </w:t>
      </w:r>
      <w:r w:rsidDel="00000000" w:rsidR="00000000" w:rsidRPr="00000000">
        <w:rPr>
          <w:rFonts w:ascii="Calibri" w:cs="Calibri" w:eastAsia="Calibri" w:hAnsi="Calibri"/>
          <w:color w:val="111101"/>
          <w:highlight w:val="yellow"/>
          <w:rtl w:val="0"/>
        </w:rPr>
        <w:t xml:space="preserve">[2,290 square foot]</w:t>
      </w:r>
      <w:r w:rsidDel="00000000" w:rsidR="00000000" w:rsidRPr="00000000">
        <w:rPr>
          <w:rFonts w:ascii="Calibri" w:cs="Calibri" w:eastAsia="Calibri" w:hAnsi="Calibri"/>
          <w:color w:val="111101"/>
          <w:rtl w:val="0"/>
        </w:rPr>
        <w:t xml:space="preserve"> office space located at </w:t>
      </w:r>
      <w:r w:rsidDel="00000000" w:rsidR="00000000" w:rsidRPr="00000000">
        <w:rPr>
          <w:rFonts w:ascii="Calibri" w:cs="Calibri" w:eastAsia="Calibri" w:hAnsi="Calibri"/>
          <w:color w:val="111101"/>
          <w:highlight w:val="yellow"/>
          <w:rtl w:val="0"/>
        </w:rPr>
        <w:t xml:space="preserve">[5210 US-50 Carson City, NV 89701, USA]</w:t>
      </w:r>
      <w:r w:rsidDel="00000000" w:rsidR="00000000" w:rsidRPr="00000000">
        <w:rPr>
          <w:rFonts w:ascii="Calibri" w:cs="Calibri" w:eastAsia="Calibri" w:hAnsi="Calibri"/>
          <w:color w:val="111101"/>
          <w:rtl w:val="0"/>
        </w:rPr>
        <w:t xml:space="preserve">. The clinic has a spacious waiting area and has different rooms for dermatologists to render the skincare treatment for its clients.  </w:t>
      </w:r>
      <w:r w:rsidDel="00000000" w:rsidR="00000000" w:rsidRPr="00000000">
        <w:rPr>
          <w:rtl w:val="0"/>
        </w:rPr>
      </w:r>
    </w:p>
    <w:p w:rsidR="00000000" w:rsidDel="00000000" w:rsidP="00000000" w:rsidRDefault="00000000" w:rsidRPr="00000000" w14:paraId="000000FD">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 Tools and Equipment Checklist</w:t>
      </w:r>
    </w:p>
    <w:p w:rsidR="00000000" w:rsidDel="00000000" w:rsidP="00000000" w:rsidRDefault="00000000" w:rsidRPr="00000000" w14:paraId="00000100">
      <w:pPr>
        <w:ind w:left="720"/>
        <w:jc w:val="both"/>
        <w:rPr>
          <w:rFonts w:ascii="Calibri" w:cs="Calibri" w:eastAsia="Calibri" w:hAnsi="Calibri"/>
          <w:color w:val="111101"/>
        </w:rPr>
      </w:pPr>
      <w:r w:rsidDel="00000000" w:rsidR="00000000" w:rsidRPr="00000000">
        <w:rPr>
          <w:rtl w:val="0"/>
        </w:rPr>
      </w:r>
    </w:p>
    <w:tbl>
      <w:tblPr>
        <w:tblStyle w:val="Table7"/>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00"/>
        <w:gridCol w:w="4860"/>
        <w:tblGridChange w:id="0">
          <w:tblGrid>
            <w:gridCol w:w="4500"/>
            <w:gridCol w:w="48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spacing w:line="240" w:lineRule="auto"/>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spacing w:line="240" w:lineRule="auto"/>
              <w:jc w:val="center"/>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Customer Database System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spacing w:line="240" w:lineRule="auto"/>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w:t>
            </w:r>
          </w:p>
        </w:tc>
      </w:tr>
      <w:tr>
        <w:trPr>
          <w:trHeight w:val="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Inventory Management System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line="240" w:lineRule="auto"/>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spacing w:line="240" w:lineRule="auto"/>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line="240" w:lineRule="auto"/>
              <w:jc w:val="center"/>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Computers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spacing w:line="240" w:lineRule="auto"/>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Skincare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line="240" w:lineRule="auto"/>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3</w:t>
            </w:r>
          </w:p>
        </w:tc>
      </w:tr>
    </w:tbl>
    <w:p w:rsidR="00000000" w:rsidDel="00000000" w:rsidP="00000000" w:rsidRDefault="00000000" w:rsidRPr="00000000" w14:paraId="0000010D">
      <w:pPr>
        <w:ind w:left="720"/>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IT Infrastructure</w:t>
      </w:r>
    </w:p>
    <w:p w:rsidR="00000000" w:rsidDel="00000000" w:rsidP="00000000" w:rsidRDefault="00000000" w:rsidRPr="00000000" w14:paraId="0000010F">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color w:val="111101"/>
        </w:rPr>
      </w:pPr>
      <w:r w:rsidDel="00000000" w:rsidR="00000000" w:rsidRPr="00000000">
        <w:rPr>
          <w:rFonts w:ascii="Calibri" w:cs="Calibri" w:eastAsia="Calibri" w:hAnsi="Calibri"/>
          <w:color w:val="111101"/>
          <w:rtl w:val="0"/>
        </w:rPr>
        <w:t xml:space="preserve">The following table shows the IT infrastructure of </w:t>
      </w:r>
      <w:r w:rsidDel="00000000" w:rsidR="00000000" w:rsidRPr="00000000">
        <w:rPr>
          <w:rFonts w:ascii="Calibri" w:cs="Calibri" w:eastAsia="Calibri" w:hAnsi="Calibri"/>
          <w:color w:val="111101"/>
          <w:highlight w:val="yellow"/>
          <w:rtl w:val="0"/>
        </w:rPr>
        <w:t xml:space="preserve">[Healthy Skin Hub Inc]</w:t>
      </w:r>
      <w:r w:rsidDel="00000000" w:rsidR="00000000" w:rsidRPr="00000000">
        <w:rPr>
          <w:rFonts w:ascii="Calibri" w:cs="Calibri" w:eastAsia="Calibri" w:hAnsi="Calibri"/>
          <w:color w:val="111101"/>
          <w:rtl w:val="0"/>
        </w:rPr>
        <w:t xml:space="preserve">.</w:t>
      </w:r>
    </w:p>
    <w:p w:rsidR="00000000" w:rsidDel="00000000" w:rsidP="00000000" w:rsidRDefault="00000000" w:rsidRPr="00000000" w14:paraId="00000111">
      <w:pPr>
        <w:ind w:left="720"/>
        <w:jc w:val="both"/>
        <w:rPr>
          <w:rFonts w:ascii="Calibri" w:cs="Calibri" w:eastAsia="Calibri" w:hAnsi="Calibri"/>
          <w:b w:val="1"/>
          <w:color w:val="111101"/>
        </w:rPr>
      </w:pPr>
      <w:r w:rsidDel="00000000" w:rsidR="00000000" w:rsidRPr="00000000">
        <w:rPr>
          <w:rtl w:val="0"/>
        </w:rPr>
      </w:r>
    </w:p>
    <w:tbl>
      <w:tblPr>
        <w:tblStyle w:val="Table8"/>
        <w:tblW w:w="9375.0" w:type="dxa"/>
        <w:jc w:val="left"/>
        <w:tblInd w:w="8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545"/>
        <w:gridCol w:w="1620"/>
        <w:gridCol w:w="6210"/>
        <w:tblGridChange w:id="0">
          <w:tblGrid>
            <w:gridCol w:w="1545"/>
            <w:gridCol w:w="1620"/>
            <w:gridCol w:w="62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spacing w:line="240" w:lineRule="auto"/>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spacing w:line="240" w:lineRule="auto"/>
              <w:jc w:val="center"/>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spacing w:line="240" w:lineRule="auto"/>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spacing w:line="240" w:lineRule="auto"/>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The company does not own any social media accounts yet.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Latency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spacing w:line="240" w:lineRule="auto"/>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There are no encountered delays in network connections.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Downtime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spacing w:line="240" w:lineRule="auto"/>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spacing w:line="240" w:lineRule="auto"/>
              <w:rPr>
                <w:rFonts w:ascii="Calibri" w:cs="Calibri" w:eastAsia="Calibri" w:hAnsi="Calibri"/>
                <w:color w:val="111101"/>
              </w:rPr>
            </w:pPr>
            <w:r w:rsidDel="00000000" w:rsidR="00000000" w:rsidRPr="00000000">
              <w:rPr>
                <w:rFonts w:ascii="Calibri" w:cs="Calibri" w:eastAsia="Calibri" w:hAnsi="Calibri"/>
                <w:color w:val="111101"/>
                <w:rtl w:val="0"/>
              </w:rPr>
              <w:t xml:space="preserve">The company encounters system inactivity due to the network.</w:t>
            </w:r>
          </w:p>
        </w:tc>
      </w:tr>
    </w:tbl>
    <w:p w:rsidR="00000000" w:rsidDel="00000000" w:rsidP="00000000" w:rsidRDefault="00000000" w:rsidRPr="00000000" w14:paraId="0000011E">
      <w:pPr>
        <w:ind w:left="720"/>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120">
      <w:pPr>
        <w:rPr>
          <w:rFonts w:ascii="Calibri" w:cs="Calibri" w:eastAsia="Calibri" w:hAnsi="Calibri"/>
          <w:b w:val="1"/>
          <w:color w:val="111101"/>
          <w:sz w:val="24"/>
          <w:szCs w:val="24"/>
        </w:rPr>
      </w:pPr>
      <w:r w:rsidDel="00000000" w:rsidR="00000000" w:rsidRPr="00000000">
        <w:rPr>
          <w:rFonts w:ascii="Calibri" w:cs="Calibri" w:eastAsia="Calibri" w:hAnsi="Calibri"/>
          <w:b w:val="1"/>
          <w:color w:val="111101"/>
          <w:sz w:val="24"/>
          <w:szCs w:val="24"/>
          <w:rtl w:val="0"/>
        </w:rPr>
        <w:t xml:space="preserve">FINANCIAL PLAN</w:t>
      </w:r>
    </w:p>
    <w:p w:rsidR="00000000" w:rsidDel="00000000" w:rsidP="00000000" w:rsidRDefault="00000000" w:rsidRPr="00000000" w14:paraId="00000121">
      <w:pPr>
        <w:rPr>
          <w:rFonts w:ascii="Calibri" w:cs="Calibri" w:eastAsia="Calibri" w:hAnsi="Calibri"/>
          <w:color w:val="111101"/>
        </w:rPr>
      </w:pPr>
      <w:r w:rsidDel="00000000" w:rsidR="00000000" w:rsidRPr="00000000">
        <w:rPr>
          <w:rFonts w:ascii="Calibri" w:cs="Calibri" w:eastAsia="Calibri" w:hAnsi="Calibri"/>
          <w:color w:val="111101"/>
          <w:rtl w:val="0"/>
        </w:rPr>
        <w:t xml:space="preserve"> </w:t>
      </w:r>
    </w:p>
    <w:p w:rsidR="00000000" w:rsidDel="00000000" w:rsidP="00000000" w:rsidRDefault="00000000" w:rsidRPr="00000000" w14:paraId="00000122">
      <w:pPr>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Assumptions</w:t>
      </w:r>
    </w:p>
    <w:p w:rsidR="00000000" w:rsidDel="00000000" w:rsidP="00000000" w:rsidRDefault="00000000" w:rsidRPr="00000000" w14:paraId="00000123">
      <w:pPr>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color w:val="111101"/>
        </w:rPr>
      </w:pPr>
      <w:r w:rsidDel="00000000" w:rsidR="00000000" w:rsidRPr="00000000">
        <w:rPr>
          <w:rFonts w:ascii="Calibri" w:cs="Calibri" w:eastAsia="Calibri" w:hAnsi="Calibri"/>
          <w:color w:val="111101"/>
          <w:rtl w:val="0"/>
        </w:rPr>
        <w:t xml:space="preserve">The financial assumptions used by </w:t>
      </w:r>
      <w:r w:rsidDel="00000000" w:rsidR="00000000" w:rsidRPr="00000000">
        <w:rPr>
          <w:rFonts w:ascii="Calibri" w:cs="Calibri" w:eastAsia="Calibri" w:hAnsi="Calibri"/>
          <w:color w:val="111101"/>
          <w:highlight w:val="yellow"/>
          <w:rtl w:val="0"/>
        </w:rPr>
        <w:t xml:space="preserve">[Healthy Skin Hub Inc]</w:t>
      </w:r>
      <w:r w:rsidDel="00000000" w:rsidR="00000000" w:rsidRPr="00000000">
        <w:rPr>
          <w:rFonts w:ascii="Calibri" w:cs="Calibri" w:eastAsia="Calibri" w:hAnsi="Calibri"/>
          <w:color w:val="111101"/>
          <w:rtl w:val="0"/>
        </w:rPr>
        <w:t xml:space="preserve"> came from market trends. These assumptions are as follows:</w:t>
      </w:r>
    </w:p>
    <w:p w:rsidR="00000000" w:rsidDel="00000000" w:rsidP="00000000" w:rsidRDefault="00000000" w:rsidRPr="00000000" w14:paraId="00000125">
      <w:pPr>
        <w:jc w:val="both"/>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126">
      <w:pPr>
        <w:numPr>
          <w:ilvl w:val="0"/>
          <w:numId w:val="1"/>
        </w:numPr>
        <w:ind w:left="270" w:hanging="270"/>
        <w:jc w:val="both"/>
        <w:rPr>
          <w:rFonts w:ascii="Calibri" w:cs="Calibri" w:eastAsia="Calibri" w:hAnsi="Calibri"/>
          <w:color w:val="111101"/>
        </w:rPr>
      </w:pPr>
      <w:r w:rsidDel="00000000" w:rsidR="00000000" w:rsidRPr="00000000">
        <w:rPr>
          <w:rFonts w:ascii="Calibri" w:cs="Calibri" w:eastAsia="Calibri" w:hAnsi="Calibri"/>
          <w:color w:val="111101"/>
          <w:rtl w:val="0"/>
        </w:rPr>
        <w:t xml:space="preserve">The company expects a </w:t>
      </w:r>
      <w:r w:rsidDel="00000000" w:rsidR="00000000" w:rsidRPr="00000000">
        <w:rPr>
          <w:rFonts w:ascii="Calibri" w:cs="Calibri" w:eastAsia="Calibri" w:hAnsi="Calibri"/>
          <w:color w:val="111101"/>
          <w:highlight w:val="yellow"/>
          <w:rtl w:val="0"/>
        </w:rPr>
        <w:t xml:space="preserve">[40%]</w:t>
      </w:r>
      <w:r w:rsidDel="00000000" w:rsidR="00000000" w:rsidRPr="00000000">
        <w:rPr>
          <w:rFonts w:ascii="Calibri" w:cs="Calibri" w:eastAsia="Calibri" w:hAnsi="Calibri"/>
          <w:color w:val="111101"/>
          <w:rtl w:val="0"/>
        </w:rPr>
        <w:t xml:space="preserve"> increase in sales by the second year of operations.</w:t>
      </w:r>
    </w:p>
    <w:p w:rsidR="00000000" w:rsidDel="00000000" w:rsidP="00000000" w:rsidRDefault="00000000" w:rsidRPr="00000000" w14:paraId="00000127">
      <w:pPr>
        <w:numPr>
          <w:ilvl w:val="0"/>
          <w:numId w:val="1"/>
        </w:numPr>
        <w:ind w:left="270" w:hanging="270"/>
        <w:jc w:val="both"/>
        <w:rPr>
          <w:rFonts w:ascii="Calibri" w:cs="Calibri" w:eastAsia="Calibri" w:hAnsi="Calibri"/>
          <w:color w:val="111101"/>
        </w:rPr>
      </w:pPr>
      <w:r w:rsidDel="00000000" w:rsidR="00000000" w:rsidRPr="00000000">
        <w:rPr>
          <w:rFonts w:ascii="Calibri" w:cs="Calibri" w:eastAsia="Calibri" w:hAnsi="Calibri"/>
          <w:color w:val="111101"/>
          <w:rtl w:val="0"/>
        </w:rPr>
        <w:t xml:space="preserve">The prevailing market interest is </w:t>
      </w:r>
      <w:r w:rsidDel="00000000" w:rsidR="00000000" w:rsidRPr="00000000">
        <w:rPr>
          <w:rFonts w:ascii="Calibri" w:cs="Calibri" w:eastAsia="Calibri" w:hAnsi="Calibri"/>
          <w:color w:val="111101"/>
          <w:highlight w:val="yellow"/>
          <w:rtl w:val="0"/>
        </w:rPr>
        <w:t xml:space="preserve">[4.3%]</w:t>
      </w:r>
      <w:r w:rsidDel="00000000" w:rsidR="00000000" w:rsidRPr="00000000">
        <w:rPr>
          <w:rFonts w:ascii="Calibri" w:cs="Calibri" w:eastAsia="Calibri" w:hAnsi="Calibri"/>
          <w:color w:val="111101"/>
          <w:rtl w:val="0"/>
        </w:rPr>
        <w:t xml:space="preserve">. The tax rate on compensation is </w:t>
      </w:r>
      <w:r w:rsidDel="00000000" w:rsidR="00000000" w:rsidRPr="00000000">
        <w:rPr>
          <w:rFonts w:ascii="Calibri" w:cs="Calibri" w:eastAsia="Calibri" w:hAnsi="Calibri"/>
          <w:color w:val="111101"/>
          <w:highlight w:val="yellow"/>
          <w:rtl w:val="0"/>
        </w:rPr>
        <w:t xml:space="preserve">[15%]</w:t>
      </w:r>
      <w:r w:rsidDel="00000000" w:rsidR="00000000" w:rsidRPr="00000000">
        <w:rPr>
          <w:rFonts w:ascii="Calibri" w:cs="Calibri" w:eastAsia="Calibri" w:hAnsi="Calibri"/>
          <w:color w:val="111101"/>
          <w:rtl w:val="0"/>
        </w:rPr>
        <w:t xml:space="preserve">.</w:t>
      </w:r>
    </w:p>
    <w:p w:rsidR="00000000" w:rsidDel="00000000" w:rsidP="00000000" w:rsidRDefault="00000000" w:rsidRPr="00000000" w14:paraId="00000128">
      <w:pPr>
        <w:numPr>
          <w:ilvl w:val="0"/>
          <w:numId w:val="1"/>
        </w:numPr>
        <w:ind w:left="270" w:hanging="270"/>
        <w:jc w:val="both"/>
        <w:rPr>
          <w:rFonts w:ascii="Calibri" w:cs="Calibri" w:eastAsia="Calibri" w:hAnsi="Calibri"/>
          <w:color w:val="111101"/>
        </w:rPr>
      </w:pPr>
      <w:r w:rsidDel="00000000" w:rsidR="00000000" w:rsidRPr="00000000">
        <w:rPr>
          <w:rFonts w:ascii="Calibri" w:cs="Calibri" w:eastAsia="Calibri" w:hAnsi="Calibri"/>
          <w:color w:val="111101"/>
          <w:rtl w:val="0"/>
        </w:rPr>
        <w:t xml:space="preserve">The company expects inflation of </w:t>
      </w:r>
      <w:r w:rsidDel="00000000" w:rsidR="00000000" w:rsidRPr="00000000">
        <w:rPr>
          <w:rFonts w:ascii="Calibri" w:cs="Calibri" w:eastAsia="Calibri" w:hAnsi="Calibri"/>
          <w:color w:val="111101"/>
          <w:highlight w:val="yellow"/>
          <w:rtl w:val="0"/>
        </w:rPr>
        <w:t xml:space="preserve">[3%]</w:t>
      </w:r>
      <w:r w:rsidDel="00000000" w:rsidR="00000000" w:rsidRPr="00000000">
        <w:rPr>
          <w:rFonts w:ascii="Calibri" w:cs="Calibri" w:eastAsia="Calibri" w:hAnsi="Calibri"/>
          <w:color w:val="111101"/>
          <w:rtl w:val="0"/>
        </w:rPr>
        <w:t xml:space="preserve"> by the end of the second year. </w:t>
      </w:r>
    </w:p>
    <w:p w:rsidR="00000000" w:rsidDel="00000000" w:rsidP="00000000" w:rsidRDefault="00000000" w:rsidRPr="00000000" w14:paraId="00000129">
      <w:pPr>
        <w:jc w:val="both"/>
        <w:rPr>
          <w:rFonts w:ascii="Calibri" w:cs="Calibri" w:eastAsia="Calibri" w:hAnsi="Calibri"/>
          <w:color w:val="111101"/>
        </w:rPr>
      </w:pPr>
      <w:r w:rsidDel="00000000" w:rsidR="00000000" w:rsidRPr="00000000">
        <w:rPr>
          <w:rFonts w:ascii="Calibri" w:cs="Calibri" w:eastAsia="Calibri" w:hAnsi="Calibri"/>
          <w:color w:val="111101"/>
          <w:rtl w:val="0"/>
        </w:rPr>
        <w:t xml:space="preserve"> </w:t>
      </w:r>
    </w:p>
    <w:p w:rsidR="00000000" w:rsidDel="00000000" w:rsidP="00000000" w:rsidRDefault="00000000" w:rsidRPr="00000000" w14:paraId="0000012A">
      <w:pPr>
        <w:jc w:val="both"/>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Monthly Expense</w:t>
      </w:r>
    </w:p>
    <w:p w:rsidR="00000000" w:rsidDel="00000000" w:rsidP="00000000" w:rsidRDefault="00000000" w:rsidRPr="00000000" w14:paraId="00000131">
      <w:pPr>
        <w:jc w:val="both"/>
        <w:rPr>
          <w:rFonts w:ascii="Calibri" w:cs="Calibri" w:eastAsia="Calibri" w:hAnsi="Calibri"/>
          <w:b w:val="1"/>
          <w:color w:val="111101"/>
        </w:rPr>
      </w:pPr>
      <w:r w:rsidDel="00000000" w:rsidR="00000000" w:rsidRPr="00000000">
        <w:rPr>
          <w:rFonts w:ascii="Calibri" w:cs="Calibri" w:eastAsia="Calibri" w:hAnsi="Calibri"/>
          <w:b w:val="1"/>
          <w:color w:val="111101"/>
        </w:rPr>
        <w:drawing>
          <wp:inline distB="0" distT="0" distL="0" distR="0">
            <wp:extent cx="5029726" cy="29337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029726"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Monthly Revenue</w:t>
      </w:r>
    </w:p>
    <w:p w:rsidR="00000000" w:rsidDel="00000000" w:rsidP="00000000" w:rsidRDefault="00000000" w:rsidRPr="00000000" w14:paraId="00000133">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111101"/>
        </w:rPr>
      </w:pPr>
      <w:r w:rsidDel="00000000" w:rsidR="00000000" w:rsidRPr="00000000">
        <w:rPr>
          <w:rFonts w:ascii="Calibri" w:cs="Calibri" w:eastAsia="Calibri" w:hAnsi="Calibri"/>
          <w:b w:val="1"/>
          <w:color w:val="111101"/>
        </w:rPr>
        <w:drawing>
          <wp:inline distB="0" distT="0" distL="0" distR="0">
            <wp:extent cx="5029726" cy="2933700"/>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029726" cy="2933700"/>
                    </a:xfrm>
                    <a:prstGeom prst="rect"/>
                    <a:ln/>
                  </pic:spPr>
                </pic:pic>
              </a:graphicData>
            </a:graphic>
          </wp:inline>
        </w:drawing>
      </w:r>
      <w:r w:rsidDel="00000000" w:rsidR="00000000" w:rsidRPr="00000000">
        <w:rPr>
          <w:rFonts w:ascii="Calibri" w:cs="Calibri" w:eastAsia="Calibri" w:hAnsi="Calibri"/>
          <w:color w:val="111101"/>
          <w:rtl w:val="0"/>
        </w:rPr>
        <w:t xml:space="preserve">            </w:t>
      </w: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Business Financing</w:t>
      </w:r>
    </w:p>
    <w:p w:rsidR="00000000" w:rsidDel="00000000" w:rsidP="00000000" w:rsidRDefault="00000000" w:rsidRPr="00000000" w14:paraId="00000136">
      <w:pPr>
        <w:jc w:val="both"/>
        <w:rPr>
          <w:rFonts w:ascii="Calibri" w:cs="Calibri" w:eastAsia="Calibri" w:hAnsi="Calibri"/>
          <w:b w:val="1"/>
          <w:color w:val="11110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color w:val="111101"/>
        </w:rPr>
      </w:pPr>
      <w:r w:rsidDel="00000000" w:rsidR="00000000" w:rsidRPr="00000000">
        <w:rPr>
          <w:rFonts w:ascii="Calibri" w:cs="Calibri" w:eastAsia="Calibri" w:hAnsi="Calibri"/>
          <w:color w:val="111101"/>
          <w:rtl w:val="0"/>
        </w:rPr>
        <w:t xml:space="preserve">The partners of </w:t>
      </w:r>
      <w:r w:rsidDel="00000000" w:rsidR="00000000" w:rsidRPr="00000000">
        <w:rPr>
          <w:rFonts w:ascii="Calibri" w:cs="Calibri" w:eastAsia="Calibri" w:hAnsi="Calibri"/>
          <w:color w:val="111101"/>
          <w:highlight w:val="yellow"/>
          <w:rtl w:val="0"/>
        </w:rPr>
        <w:t xml:space="preserve">[Healthy Skin Hub Inc]</w:t>
      </w:r>
      <w:r w:rsidDel="00000000" w:rsidR="00000000" w:rsidRPr="00000000">
        <w:rPr>
          <w:rFonts w:ascii="Calibri" w:cs="Calibri" w:eastAsia="Calibri" w:hAnsi="Calibri"/>
          <w:color w:val="111101"/>
          <w:rtl w:val="0"/>
        </w:rPr>
        <w:t xml:space="preserve"> generated the total operating fund of </w:t>
      </w:r>
      <w:r w:rsidDel="00000000" w:rsidR="00000000" w:rsidRPr="00000000">
        <w:rPr>
          <w:rFonts w:ascii="Calibri" w:cs="Calibri" w:eastAsia="Calibri" w:hAnsi="Calibri"/>
          <w:color w:val="111101"/>
          <w:highlight w:val="yellow"/>
          <w:rtl w:val="0"/>
        </w:rPr>
        <w:t xml:space="preserve">[200K USD]</w:t>
      </w:r>
      <w:r w:rsidDel="00000000" w:rsidR="00000000" w:rsidRPr="00000000">
        <w:rPr>
          <w:rFonts w:ascii="Calibri" w:cs="Calibri" w:eastAsia="Calibri" w:hAnsi="Calibri"/>
          <w:color w:val="111101"/>
          <w:rtl w:val="0"/>
        </w:rPr>
        <w:t xml:space="preserve"> through equal capital contribution. The initial operating fund covered the purchase of equipment and relevant disbursements.</w:t>
      </w:r>
    </w:p>
    <w:p w:rsidR="00000000" w:rsidDel="00000000" w:rsidP="00000000" w:rsidRDefault="00000000" w:rsidRPr="00000000" w14:paraId="00000138">
      <w:pPr>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139">
      <w:pPr>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13A">
      <w:pPr>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13B">
      <w:pPr>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Statements</w:t>
      </w:r>
    </w:p>
    <w:p w:rsidR="00000000" w:rsidDel="00000000" w:rsidP="00000000" w:rsidRDefault="00000000" w:rsidRPr="00000000" w14:paraId="0000013C">
      <w:pPr>
        <w:rPr>
          <w:rFonts w:ascii="Calibri" w:cs="Calibri" w:eastAsia="Calibri" w:hAnsi="Calibri"/>
          <w:b w:val="1"/>
          <w:color w:val="111101"/>
        </w:rPr>
      </w:pPr>
      <w:r w:rsidDel="00000000" w:rsidR="00000000" w:rsidRPr="00000000">
        <w:rPr>
          <w:rFonts w:ascii="Calibri" w:cs="Calibri" w:eastAsia="Calibri" w:hAnsi="Calibri"/>
          <w:b w:val="1"/>
          <w:color w:val="111101"/>
          <w:rtl w:val="0"/>
        </w:rPr>
        <w:t xml:space="preserve">           </w:t>
      </w:r>
    </w:p>
    <w:tbl>
      <w:tblPr>
        <w:tblStyle w:val="Table9"/>
        <w:tblW w:w="9359.999999999998"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235"/>
        <w:gridCol w:w="1588"/>
        <w:gridCol w:w="1588"/>
        <w:gridCol w:w="1949"/>
        <w:tblGridChange w:id="0">
          <w:tblGrid>
            <w:gridCol w:w="4235"/>
            <w:gridCol w:w="1588"/>
            <w:gridCol w:w="1588"/>
            <w:gridCol w:w="1949"/>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$308,000.00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$431,200.00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$99,000.00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$138,600.00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$194,040.00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$2,205.00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$119,000.00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$167,300.00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$234,955.00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$101,000.00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$140,700.00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$196,245.00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45.91%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45.68%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45.51%</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0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0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$16,488.00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$16,488.00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$16,488.00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$7,650.00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$7,803.00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$55,000.00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$7,687.50</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$7,879.69</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$92,488.00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$92,825.50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$93,170.69</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0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$26,512.00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$74,474.50</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$141,784.31</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$8,250.00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$8,250.00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$8,250.00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$262.00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$39,624.50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$94,824.31</w:t>
            </w:r>
            <w:r w:rsidDel="00000000" w:rsidR="00000000" w:rsidRPr="00000000">
              <w:rPr>
                <w:rtl w:val="0"/>
              </w:rPr>
            </w:r>
          </w:p>
        </w:tc>
      </w:tr>
    </w:tbl>
    <w:p w:rsidR="00000000" w:rsidDel="00000000" w:rsidP="00000000" w:rsidRDefault="00000000" w:rsidRPr="00000000" w14:paraId="00000195">
      <w:pPr>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196">
      <w:pPr>
        <w:rPr>
          <w:rFonts w:ascii="Calibri" w:cs="Calibri" w:eastAsia="Calibri" w:hAnsi="Calibri"/>
          <w:color w:val="111101"/>
        </w:rPr>
      </w:pPr>
      <w:r w:rsidDel="00000000" w:rsidR="00000000" w:rsidRPr="00000000">
        <w:rPr>
          <w:rtl w:val="0"/>
        </w:rPr>
      </w:r>
    </w:p>
    <w:tbl>
      <w:tblPr>
        <w:tblStyle w:val="Table10"/>
        <w:tblW w:w="9359.999999999998"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220"/>
        <w:gridCol w:w="1593"/>
        <w:gridCol w:w="1593"/>
        <w:gridCol w:w="1954"/>
        <w:tblGridChange w:id="0">
          <w:tblGrid>
            <w:gridCol w:w="4220"/>
            <w:gridCol w:w="1593"/>
            <w:gridCol w:w="1593"/>
            <w:gridCol w:w="1954"/>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$17,512.00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$62,936.50</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$161,178.31</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$49,000.00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$60,000.00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$42,000.00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$42,000.00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$42,000.00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$144,512.00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$194,936.50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$312,178.31</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0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$95,000.00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$95,000.00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$95,000.00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$4,500.00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$93,500.00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$92,000.00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$90,500.00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$238,012.00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$286,936.50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$402,678.31</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0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$17,250.00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$19,837.50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$37,500.00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$37,250.00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$34,837.50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0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$262.00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$39,886.50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$134,710.81</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$200,512.00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$249,686.50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$367,840.81</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18.70%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14.92%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9.47%</w:t>
            </w:r>
            <w:r w:rsidDel="00000000" w:rsidR="00000000" w:rsidRPr="00000000">
              <w:rPr>
                <w:rtl w:val="0"/>
              </w:rPr>
            </w:r>
          </w:p>
        </w:tc>
      </w:tr>
    </w:tbl>
    <w:p w:rsidR="00000000" w:rsidDel="00000000" w:rsidP="00000000" w:rsidRDefault="00000000" w:rsidRPr="00000000" w14:paraId="000001EF">
      <w:pPr>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1F0">
      <w:pPr>
        <w:rPr>
          <w:rFonts w:ascii="Calibri" w:cs="Calibri" w:eastAsia="Calibri" w:hAnsi="Calibri"/>
          <w:color w:val="111101"/>
        </w:rPr>
      </w:pPr>
      <w:r w:rsidDel="00000000" w:rsidR="00000000" w:rsidRPr="00000000">
        <w:rPr>
          <w:rtl w:val="0"/>
        </w:rPr>
      </w:r>
    </w:p>
    <w:tbl>
      <w:tblPr>
        <w:tblStyle w:val="Table11"/>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10"/>
        <w:gridCol w:w="1530"/>
        <w:gridCol w:w="1530"/>
        <w:gridCol w:w="1890"/>
        <w:tblGridChange w:id="0">
          <w:tblGrid>
            <w:gridCol w:w="4410"/>
            <w:gridCol w:w="1530"/>
            <w:gridCol w:w="1530"/>
            <w:gridCol w:w="189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Cash Flow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$17,512.00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$62,936.50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0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$6,250.00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$7,812.50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$49,000.00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$91,000.00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$127,400.00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$7,200.00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$155,762.00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$254,349.00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0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0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0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$16,488.00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$16,488.00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$16,488.00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$7,650.00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$7,803.00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$55,000.00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rPr>
                <w:rFonts w:ascii="Calibri" w:cs="Calibri" w:eastAsia="Calibri" w:hAnsi="Calibri"/>
                <w:color w:val="111101"/>
              </w:rPr>
            </w:pPr>
            <w:r w:rsidDel="00000000" w:rsidR="00000000" w:rsidRPr="00000000">
              <w:rPr>
                <w:rFonts w:ascii="Calibri" w:cs="Calibri" w:eastAsia="Calibri" w:hAnsi="Calibri"/>
                <w:color w:val="11110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$7,687.50</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$7,879.69</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$92,488.00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$92,825.50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01"/>
              </w:rPr>
            </w:pPr>
            <w:r w:rsidDel="00000000" w:rsidR="00000000" w:rsidRPr="00000000">
              <w:rPr>
                <w:rFonts w:ascii="Calibri" w:cs="Calibri" w:eastAsia="Calibri" w:hAnsi="Calibri"/>
                <w:color w:val="111101"/>
                <w:rtl w:val="0"/>
              </w:rPr>
              <w:t xml:space="preserve">$93,170.69</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$17,512.00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$62,936.50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01"/>
              </w:rPr>
            </w:pPr>
            <w:r w:rsidDel="00000000" w:rsidR="00000000" w:rsidRPr="00000000">
              <w:rPr>
                <w:rFonts w:ascii="Calibri" w:cs="Calibri" w:eastAsia="Calibri" w:hAnsi="Calibri"/>
                <w:b w:val="1"/>
                <w:color w:val="111101"/>
                <w:rtl w:val="0"/>
              </w:rPr>
              <w:t xml:space="preserve">$161,178.31</w:t>
            </w:r>
            <w:r w:rsidDel="00000000" w:rsidR="00000000" w:rsidRPr="00000000">
              <w:rPr>
                <w:rtl w:val="0"/>
              </w:rPr>
            </w:r>
          </w:p>
        </w:tc>
      </w:tr>
    </w:tbl>
    <w:p w:rsidR="00000000" w:rsidDel="00000000" w:rsidP="00000000" w:rsidRDefault="00000000" w:rsidRPr="00000000" w14:paraId="00000239">
      <w:pPr>
        <w:rPr>
          <w:rFonts w:ascii="Calibri" w:cs="Calibri" w:eastAsia="Calibri" w:hAnsi="Calibri"/>
          <w:color w:val="111101"/>
        </w:rPr>
      </w:pPr>
      <w:r w:rsidDel="00000000" w:rsidR="00000000" w:rsidRPr="00000000">
        <w:rPr>
          <w:rtl w:val="0"/>
        </w:rPr>
      </w:r>
    </w:p>
    <w:p w:rsidR="00000000" w:rsidDel="00000000" w:rsidP="00000000" w:rsidRDefault="00000000" w:rsidRPr="00000000" w14:paraId="0000023A">
      <w:pPr>
        <w:rPr>
          <w:rFonts w:ascii="Calibri" w:cs="Calibri" w:eastAsia="Calibri" w:hAnsi="Calibri"/>
          <w:color w:val="111101"/>
        </w:rPr>
      </w:pPr>
      <w:bookmarkStart w:colFirst="0" w:colLast="0" w:name="_gjdgxs" w:id="0"/>
      <w:bookmarkEnd w:id="0"/>
      <w:r w:rsidDel="00000000" w:rsidR="00000000" w:rsidRPr="00000000">
        <w:br w:type="page"/>
      </w:r>
      <w:r w:rsidDel="00000000" w:rsidR="00000000" w:rsidRPr="00000000">
        <w:rPr>
          <w:rtl w:val="0"/>
        </w:rPr>
      </w:r>
    </w:p>
    <w:sectPr>
      <w:footerReference r:id="rId10" w:type="default"/>
      <w:footerReference r:id="rId11" w:type="firs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