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highlight w:val="yellow"/>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-368299</wp:posOffset>
                </wp:positionV>
                <wp:extent cx="6926297" cy="5273107"/>
                <wp:effectExtent b="0" l="0" r="0" t="0"/>
                <wp:wrapNone/>
                <wp:docPr id="6" name=""/>
                <a:graphic>
                  <a:graphicData uri="http://schemas.microsoft.com/office/word/2010/wordprocessingGroup">
                    <wpg:wgp>
                      <wpg:cNvGrpSpPr/>
                      <wpg:grpSpPr>
                        <a:xfrm>
                          <a:off x="1882852" y="1144377"/>
                          <a:ext cx="6926297" cy="5273107"/>
                          <a:chOff x="1882852" y="1144377"/>
                          <a:chExt cx="6926297" cy="5271247"/>
                        </a:xfrm>
                      </wpg:grpSpPr>
                      <wps:wsp>
                        <wps:cNvSpPr/>
                        <wps:cNvPr id="5" name="Shape 5"/>
                        <wps:spPr>
                          <a:xfrm>
                            <a:off x="1882852" y="1144377"/>
                            <a:ext cx="6926275" cy="527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796764" y="1144377"/>
                            <a:ext cx="0" cy="5271247"/>
                          </a:xfrm>
                          <a:prstGeom prst="straightConnector1">
                            <a:avLst/>
                          </a:prstGeom>
                          <a:noFill/>
                          <a:ln cap="flat" cmpd="sng" w="25400">
                            <a:solidFill>
                              <a:srgbClr val="1F497D"/>
                            </a:solidFill>
                            <a:prstDash val="solid"/>
                            <a:round/>
                            <a:headEnd len="sm" w="sm" type="none"/>
                            <a:tailEnd len="sm" w="sm" type="none"/>
                          </a:ln>
                        </wps:spPr>
                        <wps:bodyPr anchorCtr="0" anchor="ctr" bIns="91425" lIns="91425" spcFirstLastPara="1" rIns="91425" wrap="square" tIns="91425">
                          <a:noAutofit/>
                        </wps:bodyPr>
                      </wps:wsp>
                      <wps:wsp>
                        <wps:cNvCnPr/>
                        <wps:spPr>
                          <a:xfrm>
                            <a:off x="2274738" y="2094403"/>
                            <a:ext cx="6534411" cy="0"/>
                          </a:xfrm>
                          <a:prstGeom prst="straightConnector1">
                            <a:avLst/>
                          </a:prstGeom>
                          <a:noFill/>
                          <a:ln cap="flat" cmpd="sng" w="25400">
                            <a:solidFill>
                              <a:srgbClr val="1F497D"/>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882852" y="2759422"/>
                            <a:ext cx="5788660" cy="1224643"/>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1f497d"/>
                                  <w:sz w:val="76"/>
                                  <w:vertAlign w:val="baseline"/>
                                </w:rPr>
                                <w:t xml:space="preserve">SCHOOL ACTION PLAN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w:cs="Open Sans" w:eastAsia="Open Sans" w:hAnsi="Open Sans"/>
                                  <w:b w:val="1"/>
                                  <w:i w:val="0"/>
                                  <w:smallCaps w:val="0"/>
                                  <w:strike w:val="0"/>
                                  <w:color w:val="1f497d"/>
                                  <w:sz w:val="76"/>
                                  <w:vertAlign w:val="baseline"/>
                                </w:rPr>
                              </w:r>
                              <w:r w:rsidDel="00000000" w:rsidR="00000000" w:rsidRPr="00000000">
                                <w:rPr>
                                  <w:rFonts w:ascii="Open Sans" w:cs="Open Sans" w:eastAsia="Open Sans" w:hAnsi="Open Sans"/>
                                  <w:b w:val="1"/>
                                  <w:i w:val="0"/>
                                  <w:smallCaps w:val="0"/>
                                  <w:strike w:val="0"/>
                                  <w:color w:val="333333"/>
                                  <w:sz w:val="44"/>
                                  <w:vertAlign w:val="baseline"/>
                                </w:rPr>
                                <w:t xml:space="preserve">FOR [INSERT ACADEMIC YEAR]</w:t>
                              </w:r>
                            </w:p>
                          </w:txbxContent>
                        </wps:txbx>
                        <wps:bodyPr anchorCtr="0" anchor="t" bIns="45700" lIns="91425" spcFirstLastPara="1" rIns="91425" wrap="square" tIns="45700">
                          <a:noAutofit/>
                        </wps:bodyPr>
                      </wps:wsp>
                      <wps:wsp>
                        <wps:cNvSpPr/>
                        <wps:cNvPr id="13" name="Shape 13"/>
                        <wps:spPr>
                          <a:xfrm>
                            <a:off x="4875434" y="4315089"/>
                            <a:ext cx="2781935" cy="7797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1"/>
                                  <w:i w:val="0"/>
                                  <w:smallCaps w:val="0"/>
                                  <w:strike w:val="0"/>
                                  <w:color w:val="1f497d"/>
                                  <w:sz w:val="30"/>
                                  <w:vertAlign w:val="baseline"/>
                                </w:rPr>
                                <w:t xml:space="preserve">[INSERT SCHOOL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Open Sans" w:cs="Open Sans" w:eastAsia="Open Sans" w:hAnsi="Open Sans"/>
                                  <w:b w:val="1"/>
                                  <w:i w:val="0"/>
                                  <w:smallCaps w:val="0"/>
                                  <w:strike w:val="0"/>
                                  <w:color w:val="1f497d"/>
                                  <w:sz w:val="30"/>
                                  <w:vertAlign w:val="baseline"/>
                                </w:rPr>
                              </w:r>
                              <w:r w:rsidDel="00000000" w:rsidR="00000000" w:rsidRPr="00000000">
                                <w:rPr>
                                  <w:rFonts w:ascii="Open Sans SemiBold" w:cs="Open Sans SemiBold" w:eastAsia="Open Sans SemiBold" w:hAnsi="Open Sans SemiBold"/>
                                  <w:b w:val="0"/>
                                  <w:i w:val="0"/>
                                  <w:smallCaps w:val="0"/>
                                  <w:strike w:val="0"/>
                                  <w:color w:val="333333"/>
                                  <w:sz w:val="30"/>
                                  <w:vertAlign w:val="baseline"/>
                                </w:rPr>
                                <w:t xml:space="preserve">[INSERT SCHOOL ADDRESS]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Open Sans SemiBold" w:cs="Open Sans SemiBold" w:eastAsia="Open Sans SemiBold" w:hAnsi="Open Sans SemiBold"/>
                                  <w:b w:val="0"/>
                                  <w:i w:val="0"/>
                                  <w:smallCaps w:val="0"/>
                                  <w:strike w:val="0"/>
                                  <w:color w:val="333333"/>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-368299</wp:posOffset>
                </wp:positionV>
                <wp:extent cx="6926297" cy="5273107"/>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926297" cy="5273107"/>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333333"/>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4">
      <w:pPr>
        <w:ind w:left="54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Focus Area: </w:t>
      </w:r>
    </w:p>
    <w:p w:rsidR="00000000" w:rsidDel="00000000" w:rsidP="00000000" w:rsidRDefault="00000000" w:rsidRPr="00000000" w14:paraId="00000005">
      <w:pPr>
        <w:ind w:left="54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ind w:left="54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Environmental Awareness </w:t>
      </w:r>
    </w:p>
    <w:p w:rsidR="00000000" w:rsidDel="00000000" w:rsidP="00000000" w:rsidRDefault="00000000" w:rsidRPr="00000000" w14:paraId="00000007">
      <w:pPr>
        <w:ind w:left="5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ind w:left="54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Goal: </w:t>
      </w:r>
    </w:p>
    <w:p w:rsidR="00000000" w:rsidDel="00000000" w:rsidP="00000000" w:rsidRDefault="00000000" w:rsidRPr="00000000" w14:paraId="00000009">
      <w:pPr>
        <w:ind w:left="54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A">
      <w:pPr>
        <w:tabs>
          <w:tab w:val="left" w:pos="14760"/>
        </w:tabs>
        <w:ind w:left="540" w:right="639"/>
        <w:rPr>
          <w:rFonts w:ascii="Calibri" w:cs="Calibri" w:eastAsia="Calibri" w:hAnsi="Calibri"/>
          <w:color w:val="333333"/>
        </w:rPr>
      </w:pPr>
      <w:r w:rsidDel="00000000" w:rsidR="00000000" w:rsidRPr="00000000">
        <w:rPr>
          <w:rFonts w:ascii="Calibri" w:cs="Calibri" w:eastAsia="Calibri" w:hAnsi="Calibri"/>
          <w:color w:val="333333"/>
          <w:rtl w:val="0"/>
        </w:rPr>
        <w:t xml:space="preserve">For the students and staff to develop and understand the need to become more knowledgeable with the effects of irresponsible actions that affect our environment and exercise practical routines for the benefit of the community.</w:t>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tbl>
      <w:tblPr>
        <w:tblStyle w:val="Table1"/>
        <w:tblW w:w="13140.0" w:type="dxa"/>
        <w:jc w:val="left"/>
        <w:tblInd w:w="6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40"/>
        <w:gridCol w:w="2880"/>
        <w:gridCol w:w="2880"/>
        <w:gridCol w:w="2880"/>
        <w:gridCol w:w="2260"/>
        <w:tblGridChange w:id="0">
          <w:tblGrid>
            <w:gridCol w:w="2240"/>
            <w:gridCol w:w="2880"/>
            <w:gridCol w:w="2880"/>
            <w:gridCol w:w="2880"/>
            <w:gridCol w:w="22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Person/s In-Charge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Evaluation</w:t>
            </w:r>
          </w:p>
        </w:tc>
      </w:tr>
      <w:tr>
        <w:trPr>
          <w:trHeight w:val="42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1">
            <w:pPr>
              <w:rPr>
                <w:rFonts w:ascii="Calibri" w:cs="Calibri" w:eastAsia="Calibri" w:hAnsi="Calibri"/>
                <w:color w:val="333333"/>
              </w:rPr>
            </w:pPr>
            <w:r w:rsidDel="00000000" w:rsidR="00000000" w:rsidRPr="00000000">
              <w:rPr>
                <w:rFonts w:ascii="Calibri" w:cs="Calibri" w:eastAsia="Calibri" w:hAnsi="Calibri"/>
                <w:color w:val="333333"/>
                <w:rtl w:val="0"/>
              </w:rPr>
              <w:t xml:space="preserve">Develop </w:t>
            </w:r>
          </w:p>
          <w:p w:rsidR="00000000" w:rsidDel="00000000" w:rsidP="00000000" w:rsidRDefault="00000000" w:rsidRPr="00000000" w14:paraId="00000012">
            <w:pPr>
              <w:rPr>
                <w:rFonts w:ascii="Calibri" w:cs="Calibri" w:eastAsia="Calibri" w:hAnsi="Calibri"/>
                <w:color w:val="333333"/>
              </w:rPr>
            </w:pPr>
            <w:r w:rsidDel="00000000" w:rsidR="00000000" w:rsidRPr="00000000">
              <w:rPr>
                <w:rFonts w:ascii="Calibri" w:cs="Calibri" w:eastAsia="Calibri" w:hAnsi="Calibri"/>
                <w:color w:val="333333"/>
                <w:rtl w:val="0"/>
              </w:rPr>
              <w:t xml:space="preserve">environmental awareness within students and school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Symposium on Global Warming and Its Effects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numPr>
                <w:ilvl w:val="0"/>
                <w:numId w:val="11"/>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Coordinators</w:t>
            </w:r>
          </w:p>
          <w:p w:rsidR="00000000" w:rsidDel="00000000" w:rsidP="00000000" w:rsidRDefault="00000000" w:rsidRPr="00000000" w14:paraId="00000015">
            <w:pPr>
              <w:widowControl w:val="0"/>
              <w:numPr>
                <w:ilvl w:val="0"/>
                <w:numId w:val="11"/>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Homeroom Advisors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August - September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For students to have better understanding regarding the effects of global warming and what one can do to minimize the contribution towards it.</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Poster making contest with the theme, “I Love Mother Earth.” Using garbage as materials for posters.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numPr>
                <w:ilvl w:val="0"/>
                <w:numId w:val="13"/>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Teachers</w:t>
            </w:r>
          </w:p>
          <w:p w:rsidR="00000000" w:rsidDel="00000000" w:rsidP="00000000" w:rsidRDefault="00000000" w:rsidRPr="00000000" w14:paraId="0000001B">
            <w:pPr>
              <w:widowControl w:val="0"/>
              <w:numPr>
                <w:ilvl w:val="0"/>
                <w:numId w:val="13"/>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Homeroom Advisors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First half of September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List of selected participants and winners.</w:t>
            </w:r>
          </w:p>
        </w:tc>
      </w:tr>
      <w:tr>
        <w:trPr>
          <w:trHeight w:val="42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E">
            <w:pPr>
              <w:rPr>
                <w:rFonts w:ascii="Calibri" w:cs="Calibri" w:eastAsia="Calibri" w:hAnsi="Calibri"/>
                <w:color w:val="333333"/>
              </w:rPr>
            </w:pPr>
            <w:r w:rsidDel="00000000" w:rsidR="00000000" w:rsidRPr="00000000">
              <w:rPr>
                <w:rFonts w:ascii="Calibri" w:cs="Calibri" w:eastAsia="Calibri" w:hAnsi="Calibri"/>
                <w:color w:val="333333"/>
                <w:rtl w:val="0"/>
              </w:rPr>
              <w:t xml:space="preserve">Promote and practice sustainable development inside and outside of the school’s curriculum.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Develop the garden assigned to each year level</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Work Education Coordinators</w:t>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Work Education Teachers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March - April (Spring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Development of produce to be used for class consumption.</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Waste Free Lunch Days (no disposable utensils and equipment available)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numPr>
                <w:ilvl w:val="0"/>
                <w:numId w:val="5"/>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School Administrators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Every Wednesday from beginning to end of school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Check progress every 6 weeks regarding garbage production.</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Eco-Block Making Contest: year with the most eco-blocks made gets to go have a field trip.  Eco-blocks are donated to environmental associations.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numPr>
                <w:ilvl w:val="0"/>
                <w:numId w:val="12"/>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School Administrators</w:t>
            </w:r>
          </w:p>
          <w:p w:rsidR="00000000" w:rsidDel="00000000" w:rsidP="00000000" w:rsidRDefault="00000000" w:rsidRPr="00000000" w14:paraId="0000002D">
            <w:pPr>
              <w:widowControl w:val="0"/>
              <w:numPr>
                <w:ilvl w:val="0"/>
                <w:numId w:val="12"/>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Administrators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Whole month of October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Minimizes the disposing of water bottles and plastics compared to other months.</w:t>
            </w:r>
          </w:p>
        </w:tc>
      </w:tr>
      <w:tr>
        <w:trPr>
          <w:trHeight w:val="42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0">
            <w:pPr>
              <w:rPr>
                <w:rFonts w:ascii="Calibri" w:cs="Calibri" w:eastAsia="Calibri" w:hAnsi="Calibri"/>
                <w:color w:val="333333"/>
              </w:rPr>
            </w:pPr>
            <w:r w:rsidDel="00000000" w:rsidR="00000000" w:rsidRPr="00000000">
              <w:rPr>
                <w:rFonts w:ascii="Calibri" w:cs="Calibri" w:eastAsia="Calibri" w:hAnsi="Calibri"/>
                <w:color w:val="333333"/>
                <w:rtl w:val="0"/>
              </w:rPr>
              <w:t xml:space="preserve">Improve waste management skills within school premises.</w:t>
            </w:r>
          </w:p>
          <w:p w:rsidR="00000000" w:rsidDel="00000000" w:rsidP="00000000" w:rsidRDefault="00000000" w:rsidRPr="00000000" w14:paraId="0000003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Waste Management Seminar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School Administrators</w:t>
            </w:r>
          </w:p>
          <w:p w:rsidR="00000000" w:rsidDel="00000000" w:rsidP="00000000" w:rsidRDefault="00000000" w:rsidRPr="00000000" w14:paraId="00000035">
            <w:pPr>
              <w:widowControl w:val="0"/>
              <w:numPr>
                <w:ilvl w:val="0"/>
                <w:numId w:val="1"/>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Administrators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End of August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School community properly throws their garbage in the proper bins.</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Reduce, Reuse, Recycle Project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Administrators</w:t>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Homeroom Advisors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September - End of Academic Calendar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Less trash being thrown away for the creation of new items.</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Compost Bin Making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Work Education Administrators</w:t>
            </w:r>
          </w:p>
          <w:p w:rsidR="00000000" w:rsidDel="00000000" w:rsidP="00000000" w:rsidRDefault="00000000" w:rsidRPr="00000000" w14:paraId="00000041">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Work Education Teachers</w:t>
            </w:r>
          </w:p>
          <w:p w:rsidR="00000000" w:rsidDel="00000000" w:rsidP="00000000" w:rsidRDefault="00000000" w:rsidRPr="00000000" w14:paraId="00000042">
            <w:pPr>
              <w:widowControl w:val="0"/>
              <w:numPr>
                <w:ilvl w:val="0"/>
                <w:numId w:val="3"/>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Teachers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January - March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Creation of enough soil from compost for the garden.</w:t>
            </w:r>
          </w:p>
        </w:tc>
      </w:tr>
      <w:tr>
        <w:trPr>
          <w:trHeight w:val="42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color w:val="333333"/>
                <w:rtl w:val="0"/>
              </w:rPr>
              <w:t xml:space="preserve">Create school programs and activities that encourage healthy environmental practices that involve the community.</w:t>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Tree planting activity with the locals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numPr>
                <w:ilvl w:val="0"/>
                <w:numId w:val="6"/>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School administrators</w:t>
            </w:r>
          </w:p>
          <w:p w:rsidR="00000000" w:rsidDel="00000000" w:rsidP="00000000" w:rsidRDefault="00000000" w:rsidRPr="00000000" w14:paraId="00000049">
            <w:pPr>
              <w:widowControl w:val="0"/>
              <w:numPr>
                <w:ilvl w:val="0"/>
                <w:numId w:val="6"/>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Parent Coordinators</w:t>
            </w:r>
          </w:p>
          <w:p w:rsidR="00000000" w:rsidDel="00000000" w:rsidP="00000000" w:rsidRDefault="00000000" w:rsidRPr="00000000" w14:paraId="0000004A">
            <w:pPr>
              <w:widowControl w:val="0"/>
              <w:numPr>
                <w:ilvl w:val="0"/>
                <w:numId w:val="6"/>
              </w:numPr>
              <w:pBdr>
                <w:top w:space="0" w:sz="0" w:val="nil"/>
                <w:left w:space="0" w:sz="0" w:val="nil"/>
                <w:bottom w:space="0" w:sz="0" w:val="nil"/>
                <w:right w:space="0" w:sz="0" w:val="nil"/>
                <w:between w:space="0" w:sz="0" w:val="nil"/>
              </w:pBd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Science administrator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April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More seedlings are buried to promote the town’s land.</w:t>
            </w:r>
          </w:p>
        </w:tc>
      </w:tr>
      <w:tr>
        <w:trPr>
          <w:trHeight w:val="42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Beach / Lake Clean-up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numPr>
                <w:ilvl w:val="0"/>
                <w:numId w:val="8"/>
              </w:numP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School administrators</w:t>
            </w:r>
          </w:p>
          <w:p w:rsidR="00000000" w:rsidDel="00000000" w:rsidP="00000000" w:rsidRDefault="00000000" w:rsidRPr="00000000" w14:paraId="00000050">
            <w:pPr>
              <w:widowControl w:val="0"/>
              <w:numPr>
                <w:ilvl w:val="0"/>
                <w:numId w:val="8"/>
              </w:numPr>
              <w:spacing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Parent Coordinators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End of April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Less trash in the city’s natural resources.</w:t>
            </w:r>
          </w:p>
        </w:tc>
      </w:tr>
    </w:tbl>
    <w:p w:rsidR="00000000" w:rsidDel="00000000" w:rsidP="00000000" w:rsidRDefault="00000000" w:rsidRPr="00000000" w14:paraId="0000005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ind w:left="720" w:right="720"/>
        <w:rPr>
          <w:rFonts w:ascii="Calibri" w:cs="Calibri" w:eastAsia="Calibri" w:hAnsi="Calibri"/>
          <w:color w:val="333333"/>
        </w:rPr>
      </w:pPr>
      <w:r w:rsidDel="00000000" w:rsidR="00000000" w:rsidRPr="00000000">
        <w:rPr>
          <w:rFonts w:ascii="Calibri" w:cs="Calibri" w:eastAsia="Calibri" w:hAnsi="Calibri"/>
          <w:color w:val="333333"/>
          <w:rtl w:val="0"/>
        </w:rPr>
        <w:t xml:space="preserve">*Although a handful of individuals such as students, parents, and community members may have the opportunity to participate and finish the programs, the comprehensive approach must be headed by one or more persons at the school level (e.g. administrators, counselor, teachers, etc.)</w:t>
      </w:r>
    </w:p>
    <w:p w:rsidR="00000000" w:rsidDel="00000000" w:rsidP="00000000" w:rsidRDefault="00000000" w:rsidRPr="00000000" w14:paraId="0000005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-660399</wp:posOffset>
                </wp:positionV>
                <wp:extent cx="3168015" cy="935355"/>
                <wp:effectExtent b="0" l="0" r="0" t="0"/>
                <wp:wrapNone/>
                <wp:docPr id="1" name=""/>
                <a:graphic>
                  <a:graphicData uri="http://schemas.microsoft.com/office/word/2010/wordprocessingShape">
                    <wps:wsp>
                      <wps:cNvSpPr/>
                      <wps:cNvPr id="2" name="Shape 2"/>
                      <wps:spPr>
                        <a:xfrm>
                          <a:off x="3766755" y="3317085"/>
                          <a:ext cx="3158490" cy="925830"/>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-660399</wp:posOffset>
                </wp:positionV>
                <wp:extent cx="3168015" cy="93535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168015" cy="935355"/>
                        </a:xfrm>
                        <a:prstGeom prst="rect"/>
                        <a:ln/>
                      </pic:spPr>
                    </pic:pic>
                  </a:graphicData>
                </a:graphic>
              </wp:anchor>
            </w:drawing>
          </mc:Fallback>
        </mc:AlternateConten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Use This Document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Edit Text:   </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Point the mouse where you want to edit and delete the sample text and then you can add your text.  </w:t>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change the size, font &amp; color of the text in the Main Tab: Home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50800</wp:posOffset>
                </wp:positionV>
                <wp:extent cx="5438775" cy="1213705"/>
                <wp:effectExtent b="0" l="0" r="0" t="0"/>
                <wp:wrapNone/>
                <wp:docPr id="5" name=""/>
                <a:graphic>
                  <a:graphicData uri="http://schemas.microsoft.com/office/word/2010/wordprocessingShape">
                    <wps:wsp>
                      <wps:cNvSpPr/>
                      <wps:cNvPr id="9" name="Shape 9"/>
                      <wps:spPr>
                        <a:xfrm>
                          <a:off x="2631375" y="3177910"/>
                          <a:ext cx="5429250" cy="1204180"/>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50800</wp:posOffset>
                </wp:positionV>
                <wp:extent cx="5438775" cy="1213705"/>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438775" cy="1213705"/>
                        </a:xfrm>
                        <a:prstGeom prst="rect"/>
                        <a:ln/>
                      </pic:spPr>
                    </pic:pic>
                  </a:graphicData>
                </a:graphic>
              </wp:anchor>
            </w:drawing>
          </mc:Fallback>
        </mc:AlternateConten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Edit Table: </w:t>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6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38100</wp:posOffset>
                </wp:positionV>
                <wp:extent cx="5210175" cy="1163003"/>
                <wp:effectExtent b="0" l="0" r="0" t="0"/>
                <wp:wrapNone/>
                <wp:docPr id="2" name=""/>
                <a:graphic>
                  <a:graphicData uri="http://schemas.microsoft.com/office/word/2010/wordprocessingShape">
                    <wps:wsp>
                      <wps:cNvSpPr/>
                      <wps:cNvPr id="3" name="Shape 3"/>
                      <wps:spPr>
                        <a:xfrm>
                          <a:off x="2745675" y="3203261"/>
                          <a:ext cx="5200650" cy="1153478"/>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38100</wp:posOffset>
                </wp:positionV>
                <wp:extent cx="5210175" cy="1163003"/>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210175" cy="1163003"/>
                        </a:xfrm>
                        <a:prstGeom prst="rect"/>
                        <a:ln/>
                      </pic:spPr>
                    </pic:pic>
                  </a:graphicData>
                </a:graphic>
              </wp:anchor>
            </w:drawing>
          </mc:Fallback>
        </mc:AlternateConten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Edit Chart:   </w:t>
      </w:r>
    </w:p>
    <w:p w:rsidR="00000000" w:rsidDel="00000000" w:rsidP="00000000" w:rsidRDefault="00000000" w:rsidRPr="00000000" w14:paraId="0000007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Select the chart which is going to edit and then</w:t>
      </w:r>
    </w:p>
    <w:p w:rsidR="00000000" w:rsidDel="00000000" w:rsidP="00000000" w:rsidRDefault="00000000" w:rsidRPr="00000000" w14:paraId="0000007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Main tab: Design -&gt; Edit Data</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5553075" cy="1239056"/>
                <wp:effectExtent b="0" l="0" r="0" t="0"/>
                <wp:wrapNone/>
                <wp:docPr id="4" name=""/>
                <a:graphic>
                  <a:graphicData uri="http://schemas.microsoft.com/office/word/2010/wordprocessingShape">
                    <wps:wsp>
                      <wps:cNvSpPr/>
                      <wps:cNvPr id="8" name="Shape 8"/>
                      <wps:spPr>
                        <a:xfrm>
                          <a:off x="2574225" y="3165235"/>
                          <a:ext cx="5543550" cy="1229531"/>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5553075" cy="1239056"/>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553075" cy="1239056"/>
                        </a:xfrm>
                        <a:prstGeom prst="rect"/>
                        <a:ln/>
                      </pic:spPr>
                    </pic:pic>
                  </a:graphicData>
                </a:graphic>
              </wp:anchor>
            </w:drawing>
          </mc:Fallback>
        </mc:AlternateConten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5" w:type="default"/>
      <w:pgSz w:h="12240" w:w="15840"/>
      <w:pgMar w:bottom="720" w:top="108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8140700</wp:posOffset>
              </wp:positionH>
              <wp:positionV relativeFrom="paragraph">
                <wp:posOffset>139700</wp:posOffset>
              </wp:positionV>
              <wp:extent cx="1289957" cy="1040615"/>
              <wp:effectExtent b="0" l="0" r="0" t="0"/>
              <wp:wrapNone/>
              <wp:docPr id="3" name=""/>
              <a:graphic>
                <a:graphicData uri="http://schemas.microsoft.com/office/word/2010/wordprocessingGroup">
                  <wpg:wgp>
                    <wpg:cNvGrpSpPr/>
                    <wpg:grpSpPr>
                      <a:xfrm>
                        <a:off x="4701022" y="3259693"/>
                        <a:ext cx="1289957" cy="1040615"/>
                        <a:chOff x="4701022" y="3259693"/>
                        <a:chExt cx="1289957" cy="1040615"/>
                      </a:xfrm>
                    </wpg:grpSpPr>
                    <wpg:grpSp>
                      <wpg:cNvGrpSpPr/>
                      <wpg:grpSpPr>
                        <a:xfrm>
                          <a:off x="4701022" y="3259693"/>
                          <a:ext cx="1289957" cy="1040615"/>
                          <a:chOff x="0" y="0"/>
                          <a:chExt cx="6534411" cy="5271247"/>
                        </a:xfrm>
                      </wpg:grpSpPr>
                      <wps:wsp>
                        <wps:cNvSpPr/>
                        <wps:cNvPr id="5" name="Shape 5"/>
                        <wps:spPr>
                          <a:xfrm>
                            <a:off x="0" y="0"/>
                            <a:ext cx="6534400" cy="527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519057" y="0"/>
                            <a:ext cx="0" cy="5271247"/>
                          </a:xfrm>
                          <a:prstGeom prst="straightConnector1">
                            <a:avLst/>
                          </a:prstGeom>
                          <a:noFill/>
                          <a:ln cap="flat" cmpd="sng" w="25400">
                            <a:solidFill>
                              <a:srgbClr val="1F497D"/>
                            </a:solidFill>
                            <a:prstDash val="solid"/>
                            <a:round/>
                            <a:headEnd len="sm" w="sm" type="none"/>
                            <a:tailEnd len="sm" w="sm" type="none"/>
                          </a:ln>
                        </wps:spPr>
                        <wps:bodyPr anchorCtr="0" anchor="ctr" bIns="91425" lIns="91425" spcFirstLastPara="1" rIns="91425" wrap="square" tIns="91425">
                          <a:noAutofit/>
                        </wps:bodyPr>
                      </wps:wsp>
                      <wps:wsp>
                        <wps:cNvCnPr/>
                        <wps:spPr>
                          <a:xfrm>
                            <a:off x="0" y="947057"/>
                            <a:ext cx="6534411" cy="0"/>
                          </a:xfrm>
                          <a:prstGeom prst="straightConnector1">
                            <a:avLst/>
                          </a:prstGeom>
                          <a:noFill/>
                          <a:ln cap="flat" cmpd="sng" w="25400">
                            <a:solidFill>
                              <a:srgbClr val="1F497D"/>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8140700</wp:posOffset>
              </wp:positionH>
              <wp:positionV relativeFrom="paragraph">
                <wp:posOffset>139700</wp:posOffset>
              </wp:positionV>
              <wp:extent cx="1289957" cy="104061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289957" cy="10406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5.png"/><Relationship Id="rId13" Type="http://schemas.openxmlformats.org/officeDocument/2006/relationships/image" Target="media/image7.jp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