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-914399</wp:posOffset>
                </wp:positionV>
                <wp:extent cx="4672965" cy="6464426"/>
                <wp:effectExtent b="0" l="0" r="0" t="0"/>
                <wp:wrapNone/>
                <wp:docPr id="2" name=""/>
                <a:graphic>
                  <a:graphicData uri="http://schemas.microsoft.com/office/word/2010/wordprocessingGroup">
                    <wpg:wgp>
                      <wpg:cNvGrpSpPr/>
                      <wpg:grpSpPr>
                        <a:xfrm>
                          <a:off x="3009518" y="583525"/>
                          <a:ext cx="4672965" cy="6464426"/>
                          <a:chOff x="3009518" y="583525"/>
                          <a:chExt cx="4672965" cy="6392950"/>
                        </a:xfrm>
                      </wpg:grpSpPr>
                      <wpg:grpSp>
                        <wpg:cNvGrpSpPr/>
                        <wpg:grpSpPr>
                          <a:xfrm>
                            <a:off x="3009518" y="583525"/>
                            <a:ext cx="4672965" cy="6392950"/>
                            <a:chOff x="0" y="0"/>
                            <a:chExt cx="4672965" cy="6392950"/>
                          </a:xfrm>
                        </wpg:grpSpPr>
                        <wps:wsp>
                          <wps:cNvSpPr/>
                          <wps:cNvPr id="3" name="Shape 3"/>
                          <wps:spPr>
                            <a:xfrm>
                              <a:off x="0" y="0"/>
                              <a:ext cx="4672950" cy="639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076325" y="0"/>
                              <a:ext cx="3596640" cy="50292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076325" y="1581150"/>
                              <a:ext cx="2214880" cy="1858945"/>
                            </a:xfrm>
                            <a:prstGeom prst="rect">
                              <a:avLst/>
                            </a:prstGeom>
                            <a:solidFill>
                              <a:srgbClr val="CDE6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 y="1885950"/>
                              <a:ext cx="3396600" cy="112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t xml:space="preserve">Restaurant Sales Plan</w:t>
                                </w:r>
                              </w:p>
                            </w:txbxContent>
                          </wps:txbx>
                          <wps:bodyPr anchorCtr="0" anchor="t" bIns="45700" lIns="91425" spcFirstLastPara="1" rIns="91425" wrap="square" tIns="45700">
                            <a:noAutofit/>
                          </wps:bodyPr>
                        </wps:wsp>
                        <wps:wsp>
                          <wps:cNvSpPr/>
                          <wps:cNvPr id="27" name="Shape 27"/>
                          <wps:spPr>
                            <a:xfrm>
                              <a:off x="19050" y="5629275"/>
                              <a:ext cx="1868994" cy="7636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[Black Hill Restaurant]</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[2019 – 2020]</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-914399</wp:posOffset>
                </wp:positionV>
                <wp:extent cx="4672965" cy="6464426"/>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672965" cy="6464426"/>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is a fine dining restaurant that serves haute American cuisine to affluent diners in Cleveland, Ohio. Its dinner menu includes crispy calamari and shrimps, Hawaiian tuna tartare, pan seared crab cakes, seared </w:t>
      </w:r>
      <w:r w:rsidDel="00000000" w:rsidR="00000000" w:rsidRPr="00000000">
        <w:rPr>
          <w:rFonts w:ascii="Calibri" w:cs="Calibri" w:eastAsia="Calibri" w:hAnsi="Calibri"/>
          <w:color w:val="111111"/>
          <w:highlight w:val="yellow"/>
          <w:rtl w:val="0"/>
        </w:rPr>
        <w:t xml:space="preserve">[Hudson Valley foie gras]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[duck leg cassoulet]</w:t>
      </w:r>
      <w:r w:rsidDel="00000000" w:rsidR="00000000" w:rsidRPr="00000000">
        <w:rPr>
          <w:rFonts w:ascii="Calibri" w:cs="Calibri" w:eastAsia="Calibri" w:hAnsi="Calibri"/>
          <w:color w:val="111111"/>
          <w:rtl w:val="0"/>
        </w:rPr>
        <w:t xml:space="preserve">. There are over </w:t>
      </w:r>
      <w:r w:rsidDel="00000000" w:rsidR="00000000" w:rsidRPr="00000000">
        <w:rPr>
          <w:rFonts w:ascii="Calibri" w:cs="Calibri" w:eastAsia="Calibri" w:hAnsi="Calibri"/>
          <w:color w:val="111111"/>
          <w:highlight w:val="yellow"/>
          <w:rtl w:val="0"/>
        </w:rPr>
        <w:t xml:space="preserve">[100]</w:t>
      </w:r>
      <w:r w:rsidDel="00000000" w:rsidR="00000000" w:rsidRPr="00000000">
        <w:rPr>
          <w:rFonts w:ascii="Calibri" w:cs="Calibri" w:eastAsia="Calibri" w:hAnsi="Calibri"/>
          <w:color w:val="111111"/>
          <w:rtl w:val="0"/>
        </w:rPr>
        <w:t xml:space="preserve"> restaurants of the same class as </w:t>
      </w:r>
      <w:r w:rsidDel="00000000" w:rsidR="00000000" w:rsidRPr="00000000">
        <w:rPr>
          <w:rFonts w:ascii="Calibri" w:cs="Calibri" w:eastAsia="Calibri" w:hAnsi="Calibri"/>
          <w:color w:val="111111"/>
          <w:highlight w:val="yellow"/>
          <w:rtl w:val="0"/>
        </w:rPr>
        <w:t xml:space="preserve">[Black Hill in Cleveland]</w:t>
      </w:r>
      <w:r w:rsidDel="00000000" w:rsidR="00000000" w:rsidRPr="00000000">
        <w:rPr>
          <w:rFonts w:ascii="Calibri" w:cs="Calibri" w:eastAsia="Calibri" w:hAnsi="Calibri"/>
          <w:color w:val="111111"/>
          <w:rtl w:val="0"/>
        </w:rPr>
        <w:t xml:space="preserve"> and two of its closest competitors are </w:t>
      </w:r>
      <w:r w:rsidDel="00000000" w:rsidR="00000000" w:rsidRPr="00000000">
        <w:rPr>
          <w:rFonts w:ascii="Calibri" w:cs="Calibri" w:eastAsia="Calibri" w:hAnsi="Calibri"/>
          <w:color w:val="111111"/>
          <w:highlight w:val="yellow"/>
          <w:rtl w:val="0"/>
        </w:rPr>
        <w:t xml:space="preserve">[Roger’s Bistro and Allery]</w:t>
      </w:r>
      <w:r w:rsidDel="00000000" w:rsidR="00000000" w:rsidRPr="00000000">
        <w:rPr>
          <w:rFonts w:ascii="Calibri" w:cs="Calibri" w:eastAsia="Calibri" w:hAnsi="Calibri"/>
          <w:color w:val="111111"/>
          <w:rtl w:val="0"/>
        </w:rPr>
        <w:t xml:space="preserve">. The company plans to increase its market share and gain a competitive advantage through deliberate strategic planning.</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 Hill Restaurant’s]</w:t>
      </w:r>
      <w:r w:rsidDel="00000000" w:rsidR="00000000" w:rsidRPr="00000000">
        <w:rPr>
          <w:rFonts w:ascii="Calibri" w:cs="Calibri" w:eastAsia="Calibri" w:hAnsi="Calibri"/>
          <w:color w:val="111111"/>
          <w:rtl w:val="0"/>
        </w:rPr>
        <w:t xml:space="preserve"> mission is to give a European flavor to American style cooking and present it to the people of </w:t>
      </w:r>
      <w:r w:rsidDel="00000000" w:rsidR="00000000" w:rsidRPr="00000000">
        <w:rPr>
          <w:rFonts w:ascii="Calibri" w:cs="Calibri" w:eastAsia="Calibri" w:hAnsi="Calibri"/>
          <w:color w:val="111111"/>
          <w:highlight w:val="yellow"/>
          <w:rtl w:val="0"/>
        </w:rPr>
        <w:t xml:space="preserve">[Cleveland]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price will never be more important than the quality as the dish will never be more valuable than the ingredients.</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envisions to create cutting-edge dishes and be the best fine dining restaurant in Cleveland. </w:t>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will strive to be the best restaurant in the city. In the years to come, it will engage in several sales activities that will help find new customers. It will also improve its menu and continue to discover cutting-edge dishes to delight food critics and bloggers. </w:t>
      </w: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will expand its customer base and work hard to maintain an e advantage over its competitors.</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Restaurant Industry</w:t>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[Angela C. Grubb]</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w:t>
      </w:r>
      <w:r w:rsidDel="00000000" w:rsidR="00000000" w:rsidRPr="00000000">
        <w:rPr>
          <w:rFonts w:ascii="Calibri" w:cs="Calibri" w:eastAsia="Calibri" w:hAnsi="Calibri"/>
          <w:color w:val="111111"/>
          <w:highlight w:val="yellow"/>
          <w:rtl w:val="0"/>
        </w:rPr>
        <w:t xml:space="preserve">[$500,000]</w:t>
      </w:r>
      <w:r w:rsidDel="00000000" w:rsidR="00000000" w:rsidRPr="00000000">
        <w:rPr>
          <w:rFonts w:ascii="Calibri" w:cs="Calibri" w:eastAsia="Calibri" w:hAnsi="Calibri"/>
          <w:color w:val="111111"/>
          <w:rtl w:val="0"/>
        </w:rPr>
        <w:t xml:space="preserve">, which is provided by the owner, will be used for the initial supplies, rent, business insurance, and payroll.</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44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752"/>
        <w:gridCol w:w="3695"/>
        <w:tblGridChange w:id="0">
          <w:tblGrid>
            <w:gridCol w:w="5752"/>
            <w:gridCol w:w="3695"/>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42"/>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42"/>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42"/>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firstLine="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42"/>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firstLine="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firstLine="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firstLine="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firstLine="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9">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serves American food with a European twist. Its menu includes crispy calamari and shrimps, Hawaiian tuna tartare, pan seared crab cakes, seared Hudson Valley foie grass, and duck leg cassoulet. The restaurant also holds a fine collection of wine for pairing.</w:t>
      </w:r>
    </w:p>
    <w:p w:rsidR="00000000" w:rsidDel="00000000" w:rsidP="00000000" w:rsidRDefault="00000000" w:rsidRPr="00000000" w14:paraId="000000C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only serves the best quality of food. It constantly innovates new dishes to bring a new variety of flavors to its menu.</w:t>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 Hill Restaurant’s]</w:t>
      </w:r>
      <w:r w:rsidDel="00000000" w:rsidR="00000000" w:rsidRPr="00000000">
        <w:rPr>
          <w:rFonts w:ascii="Calibri" w:cs="Calibri" w:eastAsia="Calibri" w:hAnsi="Calibri"/>
          <w:color w:val="111111"/>
          <w:rtl w:val="0"/>
        </w:rPr>
        <w:t xml:space="preserve"> pricing strategy includes cost-plus pricing, competitive pricing, and psychological pricing strategies.</w:t>
      </w:r>
    </w:p>
    <w:p w:rsidR="00000000" w:rsidDel="00000000" w:rsidP="00000000" w:rsidRDefault="00000000" w:rsidRPr="00000000" w14:paraId="000000C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scene in </w:t>
      </w:r>
      <w:r w:rsidDel="00000000" w:rsidR="00000000" w:rsidRPr="00000000">
        <w:rPr>
          <w:rFonts w:ascii="Calibri" w:cs="Calibri" w:eastAsia="Calibri" w:hAnsi="Calibri"/>
          <w:color w:val="111111"/>
          <w:highlight w:val="yellow"/>
          <w:rtl w:val="0"/>
        </w:rPr>
        <w:t xml:space="preserve">[Cleveland]</w:t>
      </w:r>
      <w:r w:rsidDel="00000000" w:rsidR="00000000" w:rsidRPr="00000000">
        <w:rPr>
          <w:rFonts w:ascii="Calibri" w:cs="Calibri" w:eastAsia="Calibri" w:hAnsi="Calibri"/>
          <w:color w:val="111111"/>
          <w:rtl w:val="0"/>
        </w:rPr>
        <w:t xml:space="preserve"> is currently expanding. Critics assert that the city is currently in the midst of a restaurant renaissance with more and more establishments being highly regarded as the best places to eat in magazines and food blogs. This means that the market is getting more competitive than ever. Restaurants of any kind clamor for the diners’ attention and the fine dining landscape is no different. Only twenty or even ten of the best restaurants get featured on publications that is why </w:t>
      </w: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will strive to be one of its kind to stand out from the crowd.</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[Black Hill Restaurant’s]</w:t>
      </w:r>
      <w:r w:rsidDel="00000000" w:rsidR="00000000" w:rsidRPr="00000000">
        <w:rPr>
          <w:rFonts w:ascii="Calibri" w:cs="Calibri" w:eastAsia="Calibri" w:hAnsi="Calibri"/>
          <w:color w:val="111111"/>
          <w:rtl w:val="0"/>
        </w:rPr>
        <w:t xml:space="preserve"> market is focused on affluent individuals whose taste for food knows no boundaries. These people are commonly attuned to elegant dining experiences and are more willing to pay any amount for experimental or avant-garde cooking.</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strategy for this market will involve both the traditional and digital means of marketing. One important way to attract the diners’ attention is to create a buzz without losing sophistication.</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Upscale diners</w:t>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 will work hard to earn successful reviews from food critics, journalists, and food bloggers.</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[Black Hill Restaurant]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set up a website and social media accounts. Social media managers will be careful not to lose grace when uploading contents.</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[Black Hill Restaurant]</w:t>
      </w:r>
      <w:r w:rsidDel="00000000" w:rsidR="00000000" w:rsidRPr="00000000">
        <w:rPr>
          <w:rFonts w:ascii="Calibri" w:cs="Calibri" w:eastAsia="Calibri" w:hAnsi="Calibri"/>
          <w:color w:val="111111"/>
          <w:rtl w:val="0"/>
        </w:rPr>
        <w:t xml:space="preserve"> aims to improve its revenue margin by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for the following quarter. This will be made possible by constantly creating exciting dishes that appeal to each diner’s taste.</w:t>
      </w: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restaurant’s quest for innovation and perfection gives it a great advantage over its competitors.</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tbl>
      <w:tblPr>
        <w:tblStyle w:val="Table2"/>
        <w:tblW w:w="945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135"/>
        <w:gridCol w:w="1645"/>
        <w:gridCol w:w="1890"/>
        <w:gridCol w:w="1890"/>
        <w:gridCol w:w="1897"/>
        <w:tblGridChange w:id="0">
          <w:tblGrid>
            <w:gridCol w:w="2135"/>
            <w:gridCol w:w="1645"/>
            <w:gridCol w:w="1890"/>
            <w:gridCol w:w="1890"/>
            <w:gridCol w:w="189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Black Hill Restaurant</w:t>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Innovative</w:t>
            </w:r>
          </w:p>
          <w:p w:rsidR="00000000" w:rsidDel="00000000" w:rsidP="00000000" w:rsidRDefault="00000000" w:rsidRPr="00000000" w14:paraId="000000F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Creative dishes of high-quality</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Funds for the restaurant are limited</w:t>
            </w:r>
          </w:p>
          <w:p w:rsidR="00000000" w:rsidDel="00000000" w:rsidP="00000000" w:rsidRDefault="00000000" w:rsidRPr="00000000" w14:paraId="000000F5">
            <w:pPr>
              <w:widowControl w:val="0"/>
              <w:ind w:left="285" w:hanging="28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Investments in technology and equipment will greatly improve efficiency in the kitchen</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interest rate of 20% will affect capital cost</w:t>
            </w:r>
          </w:p>
        </w:tc>
      </w:tr>
      <w:tr>
        <w:tc>
          <w:tcPr>
            <w:shd w:fill="auto" w:val="clear"/>
            <w:tcMar>
              <w:top w:w="100.0" w:type="dxa"/>
              <w:left w:w="100.0" w:type="dxa"/>
              <w:bottom w:w="100.0" w:type="dxa"/>
              <w:right w:w="100.0" w:type="dxa"/>
            </w:tcMar>
          </w:tcPr>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Roger’s Bistro </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delectable collection of wine</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85"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modern style of cooking</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Dishes are commonly available in the market</w:t>
            </w:r>
          </w:p>
          <w:p w:rsidR="00000000" w:rsidDel="00000000" w:rsidP="00000000" w:rsidRDefault="00000000" w:rsidRPr="00000000" w14:paraId="000000FE">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service greatly influence repeat customers </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Sudden changes in economic policies and taxes</w:t>
            </w:r>
          </w:p>
        </w:tc>
      </w:tr>
      <w:tr>
        <w:tc>
          <w:tcPr>
            <w:shd w:fill="auto" w:val="clear"/>
            <w:tcMar>
              <w:top w:w="100.0" w:type="dxa"/>
              <w:left w:w="100.0" w:type="dxa"/>
              <w:bottom w:w="100.0" w:type="dxa"/>
              <w:right w:w="100.0" w:type="dxa"/>
            </w:tcMar>
          </w:tcPr>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Allery</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Superior customer service</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restaurant’s location is far from the downtown area</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Innovative changes will maximize customer interest</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Fierce competition in the industry</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deliberate social media marketing, the company targets the following monthly sales:</w:t>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ind w:firstLine="180"/>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48300" cy="25050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48300" cy="2505075"/>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sales strategy to improve </w:t>
      </w:r>
      <w:r w:rsidDel="00000000" w:rsidR="00000000" w:rsidRPr="00000000">
        <w:rPr>
          <w:rFonts w:ascii="Calibri" w:cs="Calibri" w:eastAsia="Calibri" w:hAnsi="Calibri"/>
          <w:color w:val="111111"/>
          <w:highlight w:val="yellow"/>
          <w:rtl w:val="0"/>
        </w:rPr>
        <w:t xml:space="preserve">[Black Hill Restaurant’s]</w:t>
      </w:r>
      <w:r w:rsidDel="00000000" w:rsidR="00000000" w:rsidRPr="00000000">
        <w:rPr>
          <w:rFonts w:ascii="Calibri" w:cs="Calibri" w:eastAsia="Calibri" w:hAnsi="Calibri"/>
          <w:color w:val="111111"/>
          <w:rtl w:val="0"/>
        </w:rPr>
        <w:t xml:space="preserve"> profit margin will focus on creating strong customer service. The restaurant will position itself as an establishment for affluent individuals who want to eat in a fine dining restaurant on a regular basis. This idea is reflected in the following strategies:</w:t>
      </w:r>
    </w:p>
    <w:p w:rsidR="00000000" w:rsidDel="00000000" w:rsidP="00000000" w:rsidRDefault="00000000" w:rsidRPr="00000000" w14:paraId="0000010F">
      <w:pPr>
        <w:ind w:left="720"/>
        <w:jc w:val="both"/>
        <w:rPr>
          <w:rFonts w:ascii="Calibri" w:cs="Calibri" w:eastAsia="Calibri" w:hAnsi="Calibri"/>
          <w:color w:val="111111"/>
        </w:rPr>
      </w:pPr>
      <w:r w:rsidDel="00000000" w:rsidR="00000000" w:rsidRPr="00000000">
        <w:rPr>
          <w:rtl w:val="0"/>
        </w:rPr>
      </w:r>
    </w:p>
    <w:tbl>
      <w:tblPr>
        <w:tblStyle w:val="Table3"/>
        <w:tblW w:w="9000.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90"/>
        <w:gridCol w:w="2320"/>
        <w:gridCol w:w="2340"/>
        <w:gridCol w:w="2250"/>
        <w:tblGridChange w:id="0">
          <w:tblGrid>
            <w:gridCol w:w="2090"/>
            <w:gridCol w:w="2320"/>
            <w:gridCol w:w="234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full-service environment</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restaurant’s service crew will have its full attention on the guests. The crew will ensure quick and accurate dining service. Full training will be done for front-of-the-house employees before their exposure.</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crew will be re-oriented every day before the restaurant opens</w:t>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is an increase in customer satisfaction and retention rate</w:t>
            </w:r>
          </w:p>
        </w:tc>
      </w:tr>
      <w:tr>
        <w:trPr>
          <w:trHeight w:val="200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elegantly crafted restaurant atmosphere</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 will be decorated according to its theme. The appearance will be designed to attract its target customers</w:t>
            </w:r>
          </w:p>
        </w:tc>
        <w:tc>
          <w:tcPr>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0" w:right="0" w:hanging="24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customers will be attracted to the restaurant.</w:t>
            </w:r>
          </w:p>
        </w:tc>
      </w:tr>
    </w:tbl>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Black Hill Restaurant’s marketing strategy is to create a strong social media campaign. Along with the restaurant’s cutting-edge and innovative approach to cooking, it will focus on promoting the quality of its products and possibly the positive reviews it gets on publications and blog sites. The restaurant will also participate in restaurant weeks for added promotion.</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started various activities to drive the marketing strategy forward. Here are some of the updates:</w:t>
      </w: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4">
      <w:pPr>
        <w:ind w:left="720"/>
        <w:jc w:val="both"/>
        <w:rPr>
          <w:rFonts w:ascii="Calibri" w:cs="Calibri" w:eastAsia="Calibri" w:hAnsi="Calibri"/>
          <w:color w:val="111111"/>
        </w:rPr>
      </w:pPr>
      <w:r w:rsidDel="00000000" w:rsidR="00000000" w:rsidRPr="00000000">
        <w:rPr>
          <w:rtl w:val="0"/>
        </w:rPr>
      </w:r>
    </w:p>
    <w:tbl>
      <w:tblPr>
        <w:tblStyle w:val="Table4"/>
        <w:tblW w:w="954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375"/>
        <w:gridCol w:w="2205"/>
        <w:gridCol w:w="1815"/>
        <w:gridCol w:w="3152"/>
        <w:tblGridChange w:id="0">
          <w:tblGrid>
            <w:gridCol w:w="2375"/>
            <w:gridCol w:w="2205"/>
            <w:gridCol w:w="1815"/>
            <w:gridCol w:w="315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team has hired its own social media manager last month.</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2" w:right="0" w:hanging="352"/>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Social media accounts drive customers to the restaurants</w:t>
            </w:r>
          </w:p>
        </w:tc>
      </w:tr>
      <w:t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week</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team will register the restaurant at the upcoming restaurant week in the city.</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2" w:right="0" w:hanging="352"/>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 acquires new customers through the event.</w:t>
            </w:r>
          </w:p>
        </w:tc>
      </w:tr>
    </w:tbl>
    <w:p w:rsidR="00000000" w:rsidDel="00000000" w:rsidP="00000000" w:rsidRDefault="00000000" w:rsidRPr="00000000" w14:paraId="0000013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076700" cy="4476750"/>
                <wp:effectExtent b="0" l="0" r="0" t="0"/>
                <wp:docPr id="1" name=""/>
                <a:graphic>
                  <a:graphicData uri="http://schemas.microsoft.com/office/word/2010/wordprocessingGroup">
                    <wpg:wgp>
                      <wpg:cNvGrpSpPr/>
                      <wpg:grpSpPr>
                        <a:xfrm>
                          <a:off x="3307650" y="1541625"/>
                          <a:ext cx="4076700" cy="4476750"/>
                          <a:chOff x="3307650" y="1541625"/>
                          <a:chExt cx="4076700" cy="4476750"/>
                        </a:xfrm>
                      </wpg:grpSpPr>
                      <wpg:grpSp>
                        <wpg:cNvGrpSpPr/>
                        <wpg:grpSpPr>
                          <a:xfrm>
                            <a:off x="3307650" y="1541625"/>
                            <a:ext cx="4076700" cy="4476750"/>
                            <a:chOff x="1495350" y="721625"/>
                            <a:chExt cx="2942025" cy="3609975"/>
                          </a:xfrm>
                        </wpg:grpSpPr>
                        <wps:wsp>
                          <wps:cNvSpPr/>
                          <wps:cNvPr id="3" name="Shape 3"/>
                          <wps:spPr>
                            <a:xfrm>
                              <a:off x="1495350" y="721625"/>
                              <a:ext cx="2942025" cy="360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13350" y="721625"/>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009688" y="1140725"/>
                              <a:ext cx="0" cy="243328"/>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495350" y="1383400"/>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w:t>
                                </w:r>
                              </w:p>
                            </w:txbxContent>
                          </wps:txbx>
                          <wps:bodyPr anchorCtr="0" anchor="ctr" bIns="91425" lIns="91425" spcFirstLastPara="1" rIns="91425" wrap="square" tIns="91425">
                            <a:noAutofit/>
                          </wps:bodyPr>
                        </wps:wsp>
                        <wps:wsp>
                          <wps:cNvSpPr/>
                          <wps:cNvPr id="7" name="Shape 7"/>
                          <wps:spPr>
                            <a:xfrm>
                              <a:off x="2609700" y="99060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 Assistant</w:t>
                                </w:r>
                              </w:p>
                            </w:txbxContent>
                          </wps:txbx>
                          <wps:bodyPr anchorCtr="0" anchor="ctr" bIns="91425" lIns="91425" spcFirstLastPara="1" rIns="91425" wrap="square" tIns="91425">
                            <a:noAutofit/>
                          </wps:bodyPr>
                        </wps:wsp>
                        <wps:wsp>
                          <wps:cNvCnPr/>
                          <wps:spPr>
                            <a:xfrm>
                              <a:off x="2009700" y="1802500"/>
                              <a:ext cx="0" cy="20646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495350" y="2015675"/>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Assistant Leader</w:t>
                                </w:r>
                              </w:p>
                            </w:txbxContent>
                          </wps:txbx>
                          <wps:bodyPr anchorCtr="0" anchor="ctr" bIns="91425" lIns="91425" spcFirstLastPara="1" rIns="91425" wrap="square" tIns="91425">
                            <a:noAutofit/>
                          </wps:bodyPr>
                        </wps:wsp>
                        <wps:wsp>
                          <wps:cNvSpPr/>
                          <wps:cNvPr id="10" name="Shape 10"/>
                          <wps:spPr>
                            <a:xfrm>
                              <a:off x="2966363" y="2015663"/>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Kitchen Leader</w:t>
                                </w:r>
                              </w:p>
                            </w:txbxContent>
                          </wps:txbx>
                          <wps:bodyPr anchorCtr="0" anchor="ctr" bIns="91425" lIns="91425" spcFirstLastPara="1" rIns="91425" wrap="square" tIns="91425">
                            <a:noAutofit/>
                          </wps:bodyPr>
                        </wps:wsp>
                        <wps:wsp>
                          <wps:cNvSpPr/>
                          <wps:cNvPr id="11" name="Shape 11"/>
                          <wps:spPr>
                            <a:xfrm>
                              <a:off x="1543050" y="2647950"/>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Server</w:t>
                                </w:r>
                              </w:p>
                            </w:txbxContent>
                          </wps:txbx>
                          <wps:bodyPr anchorCtr="0" anchor="ctr" bIns="91425" lIns="91425" spcFirstLastPara="1" rIns="91425" wrap="square" tIns="91425">
                            <a:noAutofit/>
                          </wps:bodyPr>
                        </wps:wsp>
                        <wps:wsp>
                          <wps:cNvSpPr/>
                          <wps:cNvPr id="12" name="Shape 12"/>
                          <wps:spPr>
                            <a:xfrm>
                              <a:off x="3021750" y="264795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Chef</w:t>
                                </w:r>
                              </w:p>
                            </w:txbxContent>
                          </wps:txbx>
                          <wps:bodyPr anchorCtr="0" anchor="ctr" bIns="91425" lIns="91425" spcFirstLastPara="1" rIns="91425" wrap="square" tIns="91425">
                            <a:noAutofit/>
                          </wps:bodyPr>
                        </wps:wsp>
                        <wps:wsp>
                          <wps:cNvCnPr/>
                          <wps:spPr>
                            <a:xfrm>
                              <a:off x="2009688" y="1266750"/>
                              <a:ext cx="60000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009688" y="1888200"/>
                              <a:ext cx="1412700" cy="72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3867150"/>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543050" y="3280225"/>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Host</w:t>
                                </w:r>
                              </w:p>
                            </w:txbxContent>
                          </wps:txbx>
                          <wps:bodyPr anchorCtr="0" anchor="ctr" bIns="91425" lIns="91425" spcFirstLastPara="1" rIns="91425" wrap="square" tIns="91425">
                            <a:noAutofit/>
                          </wps:bodyPr>
                        </wps:wsp>
                        <wps:wsp>
                          <wps:cNvSpPr/>
                          <wps:cNvPr id="19" name="Shape 19"/>
                          <wps:spPr>
                            <a:xfrm>
                              <a:off x="1572750" y="3912500"/>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Sommelier</w:t>
                                </w:r>
                              </w:p>
                            </w:txbxContent>
                          </wps:txbx>
                          <wps:bodyPr anchorCtr="0" anchor="ctr" bIns="91425" lIns="91425" spcFirstLastPara="1" rIns="91425" wrap="square" tIns="91425">
                            <a:noAutofit/>
                          </wps:bodyPr>
                        </wps:wsp>
                        <wps:wsp>
                          <wps:cNvSpPr/>
                          <wps:cNvPr id="20" name="Shape 20"/>
                          <wps:spPr>
                            <a:xfrm>
                              <a:off x="2985450" y="3280225"/>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Sous Chef</w:t>
                                </w:r>
                              </w:p>
                            </w:txbxContent>
                          </wps:txbx>
                          <wps:bodyPr anchorCtr="0" anchor="ctr" bIns="91425" lIns="91425" spcFirstLastPara="1" rIns="91425" wrap="square" tIns="91425">
                            <a:noAutofit/>
                          </wps:bodyPr>
                        </wps:wsp>
                        <wps:wsp>
                          <wps:cNvSpPr/>
                          <wps:cNvPr id="21" name="Shape 21"/>
                          <wps:spPr>
                            <a:xfrm>
                              <a:off x="2985450" y="3912500"/>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Line Cook</w:t>
                                </w:r>
                              </w:p>
                            </w:txbxContent>
                          </wps:txbx>
                          <wps:bodyPr anchorCtr="0" anchor="ctr" bIns="91425" lIns="91425" spcFirstLastPara="1" rIns="91425" wrap="square" tIns="91425">
                            <a:noAutofit/>
                          </wps:bodyPr>
                        </wps:wsp>
                        <wps:wsp>
                          <wps:cNvCnPr/>
                          <wps:spPr>
                            <a:xfrm>
                              <a:off x="3422400" y="1878700"/>
                              <a:ext cx="0" cy="133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076700" cy="4476750"/>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076700" cy="4476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summarizes the sales goals and their corresponding activities with details on the target dates, resources, person-in-charge, and key performance indicators to measure their success.</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tbl>
      <w:tblPr>
        <w:tblStyle w:val="Table5"/>
        <w:tblW w:w="953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1972"/>
        <w:gridCol w:w="1350"/>
        <w:gridCol w:w="1440"/>
        <w:gridCol w:w="1530"/>
        <w:gridCol w:w="1625"/>
        <w:tblGridChange w:id="0">
          <w:tblGrid>
            <w:gridCol w:w="1620"/>
            <w:gridCol w:w="1972"/>
            <w:gridCol w:w="1350"/>
            <w:gridCol w:w="1440"/>
            <w:gridCol w:w="1530"/>
            <w:gridCol w:w="1625"/>
          </w:tblGrid>
        </w:tblGridChange>
      </w:tblGrid>
      <w:tr>
        <w:trPr>
          <w:trHeight w:val="5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Owner</w:t>
            </w:r>
            <w:r w:rsidDel="00000000" w:rsidR="00000000" w:rsidRPr="00000000">
              <w:rPr>
                <w:rtl w:val="0"/>
              </w:rPr>
            </w:r>
          </w:p>
        </w:tc>
      </w:tr>
      <w:tr>
        <w:trPr>
          <w:trHeight w:val="1960" w:hRule="atLeast"/>
        </w:trPr>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45">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1. Increase the number of guests per day by 1% for the next six months</w:t>
            </w:r>
          </w:p>
        </w:tc>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Improve customer service </w:t>
            </w:r>
          </w:p>
          <w:p w:rsidR="00000000" w:rsidDel="00000000" w:rsidP="00000000" w:rsidRDefault="00000000" w:rsidRPr="00000000" w14:paraId="000001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Huddle with the service team each shift</w:t>
            </w:r>
          </w:p>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tl w:val="0"/>
              </w:rPr>
            </w:r>
          </w:p>
        </w:tc>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12, 2019</w:t>
            </w:r>
          </w:p>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tl w:val="0"/>
              </w:rPr>
            </w:r>
          </w:p>
        </w:tc>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end dates; must be done daily</w:t>
            </w:r>
          </w:p>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tl w:val="0"/>
              </w:rPr>
            </w:r>
          </w:p>
        </w:tc>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Seats will be filled daily</w:t>
            </w:r>
          </w:p>
          <w:p w:rsidR="00000000" w:rsidDel="00000000" w:rsidP="00000000" w:rsidRDefault="00000000" w:rsidRPr="00000000" w14:paraId="00000150">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widowControl w:val="0"/>
              <w:ind w:left="320" w:hanging="270"/>
              <w:rPr>
                <w:rFonts w:ascii="Calibri" w:cs="Calibri" w:eastAsia="Calibri" w:hAnsi="Calibri"/>
                <w:color w:val="111111"/>
              </w:rPr>
            </w:pPr>
            <w:r w:rsidDel="00000000" w:rsidR="00000000" w:rsidRPr="00000000">
              <w:rPr>
                <w:rtl w:val="0"/>
              </w:rPr>
            </w:r>
          </w:p>
        </w:tc>
        <w:tc>
          <w:tcPr>
            <w:tcBorders>
              <w:bottom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tl w:val="0"/>
              </w:rPr>
            </w:r>
          </w:p>
        </w:tc>
      </w:tr>
      <w:tr>
        <w:trPr>
          <w:trHeight w:val="30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55">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2. Increase the profit margin by 5% by the end of the year</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5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Execute sales strategies as soon as possible</w:t>
            </w:r>
          </w:p>
          <w:p w:rsidR="00000000" w:rsidDel="00000000" w:rsidP="00000000" w:rsidRDefault="00000000" w:rsidRPr="00000000" w14:paraId="00000157">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Plan ahead for the upcoming restaurant week</w:t>
            </w:r>
          </w:p>
          <w:p w:rsidR="00000000" w:rsidDel="00000000" w:rsidP="00000000" w:rsidRDefault="00000000" w:rsidRPr="00000000" w14:paraId="00000159">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Monitor monthly operational costs and revenue </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2019</w:t>
            </w:r>
          </w:p>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5, 2019</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5, 2019</w:t>
            </w:r>
          </w:p>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November 5, 2019</w:t>
            </w:r>
          </w:p>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monthly</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retention and satisfaction</w:t>
            </w:r>
          </w:p>
          <w:p w:rsidR="00000000" w:rsidDel="00000000" w:rsidP="00000000" w:rsidRDefault="00000000" w:rsidRPr="00000000" w14:paraId="0000016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sales during restaurant week</w:t>
            </w:r>
          </w:p>
          <w:p w:rsidR="00000000" w:rsidDel="00000000" w:rsidP="00000000" w:rsidRDefault="00000000" w:rsidRPr="00000000" w14:paraId="0000016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Records are well-kept and well-managed</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Assistant</w:t>
            </w:r>
          </w:p>
        </w:tc>
      </w:tr>
    </w:tbl>
    <w:p w:rsidR="00000000" w:rsidDel="00000000" w:rsidP="00000000" w:rsidRDefault="00000000" w:rsidRPr="00000000" w14:paraId="0000016A">
      <w:pPr>
        <w:tabs>
          <w:tab w:val="left" w:pos="1478"/>
        </w:tabs>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6D">
      <w:pPr>
        <w:rPr>
          <w:rFonts w:ascii="Calibri" w:cs="Calibri" w:eastAsia="Calibri" w:hAnsi="Calibri"/>
          <w:color w:val="111111"/>
        </w:rPr>
      </w:pPr>
      <w:r w:rsidDel="00000000" w:rsidR="00000000" w:rsidRPr="00000000">
        <w:rPr>
          <w:rtl w:val="0"/>
        </w:rPr>
      </w:r>
    </w:p>
    <w:sectPr>
      <w:footerReference r:id="rId9"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