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color w:val="00b0f0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b0f0"/>
          <w:sz w:val="48"/>
          <w:szCs w:val="48"/>
          <w:rtl w:val="0"/>
        </w:rPr>
        <w:t xml:space="preserve">RESTAURANT EXPENSE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Calibri" w:cs="Calibri" w:eastAsia="Calibri" w:hAnsi="Calibri"/>
          <w:b w:val="1"/>
          <w:color w:val="333333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Expense Statement/Schedule - Restaurant</w:t>
      </w:r>
    </w:p>
    <w:p w:rsidR="00000000" w:rsidDel="00000000" w:rsidP="00000000" w:rsidRDefault="00000000" w:rsidRPr="00000000" w14:paraId="00000004">
      <w:pPr>
        <w:spacing w:after="0" w:lineRule="auto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For the Period Ended </w:t>
      </w:r>
      <w:r w:rsidDel="00000000" w:rsidR="00000000" w:rsidRPr="00000000">
        <w:rPr>
          <w:rFonts w:ascii="Calibri" w:cs="Calibri" w:eastAsia="Calibri" w:hAnsi="Calibri"/>
          <w:color w:val="333333"/>
          <w:shd w:fill="ffe599" w:val="clear"/>
          <w:rtl w:val="0"/>
        </w:rPr>
        <w:t xml:space="preserve">[INSERT MONTH, DAY,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4385"/>
        <w:gridCol w:w="2520"/>
        <w:tblGridChange w:id="0">
          <w:tblGrid>
            <w:gridCol w:w="2445"/>
            <w:gridCol w:w="4385"/>
            <w:gridCol w:w="2520"/>
          </w:tblGrid>
        </w:tblGridChange>
      </w:tblGrid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CATEGORY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EXPENSE LIST UNDER CATEGORY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AMOUNT ($)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and Compensation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for the Supervisors and Managers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for the Kitchen Staff and 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for the Waiters and Waitresses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for the Food and Beverage Servers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for Probationary Employees in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for the Baristas and Bar 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SALARY AND COMPENSATION EXPENSES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Employee 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Health Insurance Privilege for Employees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Medical and Dental Benefits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Employee Training and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Unemployment Taxes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Service Commissions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Uniforms provided by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EMPLOYEE BENEFITS EXPENSES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AMOUNT]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Selling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Linen for Table and necessary Tableware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Plates and Silverware used to serve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4385"/>
        <w:gridCol w:w="2520"/>
        <w:tblGridChange w:id="0">
          <w:tblGrid>
            <w:gridCol w:w="2445"/>
            <w:gridCol w:w="4385"/>
            <w:gridCol w:w="25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Menu List for Food and Beverage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Utensils for Kitchen 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Flowers and Decorations for the Restaurant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Cleaning Supplies for the Restaurant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Business Permits and Licenses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Music and Entertainment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Coupons and Discounts for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Advertising and Promotional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SELLING EXPENSES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Occupancy and Utilities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Payment for Electricity and Water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Disposal of Waste Accumulated from the Restaurant’s Business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Payment for Rent done [INSERT PAYMENT PERIOD]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Payment for Equipment Rental (if any)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Payment for Property 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Payment for Real Estate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OCCUPANCY AND UTILITIES EXPENSES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AMOUNT]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Repairs and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Repair and Maintenance for Building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Repair and Maintenance for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Cleaning and Miscellaneous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REPAIRS AND MAINTENANCE EXPENSES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AMOUNT]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Administrative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Supplies used for Postage and/or Delivery Purposes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Telephone and other Communication Medium used within the Restaurant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Salary on Security and Protective Services Personnel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Any Form of Contributions and Payment of Professional Fees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Printing and Supplies used for Business Operations within the Restaurant’s Office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Bank and Merchant/Vendor/Supplier Charges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Subscriptions and Dues availed for the Restaurant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Rule="auto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ADMINISTRATIVE EXPENSES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AMOUNT]</w:t>
            </w:r>
          </w:p>
        </w:tc>
      </w:tr>
      <w:tr>
        <w:trPr>
          <w:trHeight w:val="42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EXPENDITURES INCURRED FOR THE PERIOD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[INSERT TOTAL/SUM AMOUNT]</w:t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rPr>
          <w:rFonts w:ascii="Berkshire Swash" w:cs="Berkshire Swash" w:eastAsia="Berkshire Swash" w:hAnsi="Berkshire Swash"/>
          <w:sz w:val="48"/>
          <w:szCs w:val="4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35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erkshire Swas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pBdr>
        <w:top w:color="f64848" w:space="1" w:sz="4" w:val="single"/>
      </w:pBd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5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096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rkshireSwas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