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177800</wp:posOffset>
                </wp:positionV>
                <wp:extent cx="7929880" cy="8524875"/>
                <wp:effectExtent b="0" l="0" r="0" t="0"/>
                <wp:wrapNone/>
                <wp:docPr id="2" name=""/>
                <a:graphic>
                  <a:graphicData uri="http://schemas.microsoft.com/office/word/2010/wordprocessingGroup">
                    <wpg:wgp>
                      <wpg:cNvGrpSpPr/>
                      <wpg:grpSpPr>
                        <a:xfrm>
                          <a:off x="1381060" y="0"/>
                          <a:ext cx="7929880" cy="8524875"/>
                          <a:chOff x="1381060" y="0"/>
                          <a:chExt cx="7929880" cy="7560000"/>
                        </a:xfrm>
                      </wpg:grpSpPr>
                      <wpg:grpSp>
                        <wpg:cNvGrpSpPr/>
                        <wpg:grpSpPr>
                          <a:xfrm>
                            <a:off x="1381060" y="0"/>
                            <a:ext cx="7929880" cy="7560000"/>
                            <a:chOff x="0" y="0"/>
                            <a:chExt cx="7929880" cy="8524875"/>
                          </a:xfrm>
                        </wpg:grpSpPr>
                        <wps:wsp>
                          <wps:cNvSpPr/>
                          <wps:cNvPr id="4" name="Shape 4"/>
                          <wps:spPr>
                            <a:xfrm>
                              <a:off x="0" y="0"/>
                              <a:ext cx="7929875" cy="8524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5000625"/>
                              <a:ext cx="7929880" cy="3524250"/>
                            </a:xfrm>
                            <a:prstGeom prst="rect">
                              <a:avLst/>
                            </a:prstGeom>
                            <a:solidFill>
                              <a:srgbClr val="FEE8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62075" y="0"/>
                              <a:ext cx="5029200" cy="6145530"/>
                            </a:xfrm>
                            <a:prstGeom prst="rect">
                              <a:avLst/>
                            </a:prstGeom>
                            <a:solidFill>
                              <a:srgbClr val="91C6B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533525" y="4505325"/>
                              <a:ext cx="4272280" cy="1087755"/>
                            </a:xfrm>
                            <a:prstGeom prst="rect">
                              <a:avLst/>
                            </a:prstGeom>
                            <a:noFill/>
                            <a:ln>
                              <a:noFill/>
                            </a:ln>
                          </wps:spPr>
                          <wps:txbx>
                            <w:txbxContent>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t xml:space="preserve">PRODUCT </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r>
                                <w:r w:rsidDel="00000000" w:rsidR="00000000" w:rsidRPr="00000000">
                                  <w:rPr>
                                    <w:rFonts w:ascii="Calibri" w:cs="Calibri" w:eastAsia="Calibri" w:hAnsi="Calibri"/>
                                    <w:b w:val="1"/>
                                    <w:i w:val="0"/>
                                    <w:smallCaps w:val="0"/>
                                    <w:strike w:val="0"/>
                                    <w:color w:val="ffffff"/>
                                    <w:sz w:val="72"/>
                                    <w:vertAlign w:val="baseline"/>
                                  </w:rPr>
                                  <w:t xml:space="preserve">STRATEGIC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7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8" name="Shape 8"/>
                          <wps:spPr>
                            <a:xfrm>
                              <a:off x="1524000" y="6477000"/>
                              <a:ext cx="3026410" cy="6381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t xml:space="preserve">[March 1,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[OWNWER OF </w:t>
                                </w:r>
                                <w:r w:rsidDel="00000000" w:rsidR="00000000" w:rsidRPr="00000000">
                                  <w:rPr>
                                    <w:rFonts w:ascii="Calibri" w:cs="Calibri" w:eastAsia="Calibri" w:hAnsi="Calibri"/>
                                    <w:b w:val="0"/>
                                    <w:i w:val="0"/>
                                    <w:smallCaps w:val="0"/>
                                    <w:strike w:val="0"/>
                                    <w:color w:val="111111"/>
                                    <w:sz w:val="28"/>
                                    <w:vertAlign w:val="baseline"/>
                                  </w:rPr>
                                  <w:t xml:space="preserve">Watchmonger Inc.]</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p>
                            </w:txbxContent>
                          </wps:txbx>
                          <wps:bodyPr anchorCtr="0" anchor="t" bIns="45700" lIns="91425" spcFirstLastPara="1" rIns="91425" wrap="square" tIns="45700">
                            <a:noAutofit/>
                          </wps:bodyPr>
                        </wps:wsp>
                        <wps:wsp>
                          <wps:cNvSpPr/>
                          <wps:cNvPr id="9" name="Shape 9"/>
                          <wps:spPr>
                            <a:xfrm>
                              <a:off x="3962400" y="400050"/>
                              <a:ext cx="2270125" cy="6953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36"/>
                                    <w:vertAlign w:val="baseline"/>
                                  </w:rPr>
                                  <w:t xml:space="preserve">[Watchmonger Inc.]</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36"/>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[White Plains, New York]</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40"/>
                                    <w:vertAlign w:val="baseline"/>
                                  </w:rPr>
                                </w:r>
                              </w:p>
                            </w:txbxContent>
                          </wps:txbx>
                          <wps:bodyPr anchorCtr="0" anchor="t" bIns="45700" lIns="91425" spcFirstLastPara="1" rIns="91425" wrap="square" tIns="45700">
                            <a:noAutofit/>
                          </wps:bodyPr>
                        </wps:wsp>
                        <wps:wsp>
                          <wps:cNvCnPr/>
                          <wps:spPr>
                            <a:xfrm>
                              <a:off x="1619250" y="4295775"/>
                              <a:ext cx="914400" cy="0"/>
                            </a:xfrm>
                            <a:prstGeom prst="straightConnector1">
                              <a:avLst/>
                            </a:prstGeom>
                            <a:noFill/>
                            <a:ln cap="flat" cmpd="sng" w="28575">
                              <a:solidFill>
                                <a:srgbClr val="FEE8DD"/>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-1003299</wp:posOffset>
                </wp:positionH>
                <wp:positionV relativeFrom="paragraph">
                  <wp:posOffset>177800</wp:posOffset>
                </wp:positionV>
                <wp:extent cx="7929880" cy="852487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929880" cy="8524875"/>
                        </a:xfrm>
                        <a:prstGeom prst="rect"/>
                        <a:ln/>
                      </pic:spPr>
                    </pic:pic>
                  </a:graphicData>
                </a:graphic>
              </wp:anchor>
            </w:drawing>
          </mc:Fallback>
        </mc:AlternateContent>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1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85"/>
        <w:gridCol w:w="2632"/>
        <w:tblGridChange w:id="0">
          <w:tblGrid>
            <w:gridCol w:w="6385"/>
            <w:gridCol w:w="2632"/>
          </w:tblGrid>
        </w:tblGridChange>
      </w:tblGrid>
      <w:tr>
        <w:trPr>
          <w:trHeight w:val="560" w:hRule="atLeast"/>
        </w:trPr>
        <w:tc>
          <w:tcPr>
            <w:vAlign w:val="center"/>
          </w:tcPr>
          <w:p w:rsidR="00000000" w:rsidDel="00000000" w:rsidP="00000000" w:rsidRDefault="00000000" w:rsidRPr="00000000" w14:paraId="0000002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3">
            <w:pPr>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tc>
        <w:tc>
          <w:tcPr>
            <w:vAlign w:val="center"/>
          </w:tcPr>
          <w:p w:rsidR="00000000" w:rsidDel="00000000" w:rsidP="00000000" w:rsidRDefault="00000000" w:rsidRPr="00000000" w14:paraId="00000024">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5">
            <w:pPr>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Concept</w:t>
            </w:r>
          </w:p>
        </w:tc>
        <w:tc>
          <w:tcPr>
            <w:vAlign w:val="center"/>
          </w:tcPr>
          <w:p w:rsidR="00000000" w:rsidDel="00000000" w:rsidP="00000000" w:rsidRDefault="00000000" w:rsidRPr="00000000" w14:paraId="00000026">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7">
            <w:pPr>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Analysis</w:t>
            </w:r>
          </w:p>
        </w:tc>
        <w:tc>
          <w:tcPr>
            <w:vAlign w:val="center"/>
          </w:tcPr>
          <w:p w:rsidR="00000000" w:rsidDel="00000000" w:rsidP="00000000" w:rsidRDefault="00000000" w:rsidRPr="00000000" w14:paraId="00000028">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9">
            <w:pPr>
              <w:spacing w:line="276" w:lineRule="auto"/>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w:t>
            </w:r>
          </w:p>
        </w:tc>
        <w:tc>
          <w:tcPr>
            <w:vAlign w:val="center"/>
          </w:tcPr>
          <w:p w:rsidR="00000000" w:rsidDel="00000000" w:rsidP="00000000" w:rsidRDefault="00000000" w:rsidRPr="00000000" w14:paraId="0000002A">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Priorities, Goals, and Objectives</w:t>
            </w:r>
          </w:p>
        </w:tc>
        <w:tc>
          <w:tcPr>
            <w:vAlign w:val="center"/>
          </w:tcPr>
          <w:p w:rsidR="00000000" w:rsidDel="00000000" w:rsidP="00000000" w:rsidRDefault="00000000" w:rsidRPr="00000000" w14:paraId="0000002C">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D">
            <w:pPr>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Team</w:t>
            </w:r>
          </w:p>
        </w:tc>
        <w:tc>
          <w:tcPr>
            <w:vAlign w:val="center"/>
          </w:tcPr>
          <w:p w:rsidR="00000000" w:rsidDel="00000000" w:rsidP="00000000" w:rsidRDefault="00000000" w:rsidRPr="00000000" w14:paraId="0000002E">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F">
            <w:pPr>
              <w:spacing w:line="276" w:lineRule="auto"/>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Details</w:t>
            </w:r>
          </w:p>
        </w:tc>
        <w:tc>
          <w:tcPr>
            <w:vAlign w:val="center"/>
          </w:tcPr>
          <w:p w:rsidR="00000000" w:rsidDel="00000000" w:rsidP="00000000" w:rsidRDefault="00000000" w:rsidRPr="00000000" w14:paraId="00000030">
            <w:pPr>
              <w:jc w:val="right"/>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1">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3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u w:val="single"/>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A">
      <w:pPr>
        <w:jc w:val="both"/>
        <w:rPr>
          <w:rFonts w:ascii="Calibri" w:cs="Calibri" w:eastAsia="Calibri" w:hAnsi="Calibri"/>
          <w:b w:val="1"/>
          <w:color w:val="111111"/>
          <w:u w:val="single"/>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is a watch distributor based in </w:t>
      </w:r>
      <w:r w:rsidDel="00000000" w:rsidR="00000000" w:rsidRPr="00000000">
        <w:rPr>
          <w:rFonts w:ascii="Calibri" w:cs="Calibri" w:eastAsia="Calibri" w:hAnsi="Calibri"/>
          <w:color w:val="111111"/>
          <w:highlight w:val="yellow"/>
          <w:rtl w:val="0"/>
        </w:rPr>
        <w:t xml:space="preserve">[White Plains, New York]</w:t>
      </w:r>
      <w:r w:rsidDel="00000000" w:rsidR="00000000" w:rsidRPr="00000000">
        <w:rPr>
          <w:rFonts w:ascii="Calibri" w:cs="Calibri" w:eastAsia="Calibri" w:hAnsi="Calibri"/>
          <w:color w:val="111111"/>
          <w:rtl w:val="0"/>
        </w:rPr>
        <w:t xml:space="preserve"> since </w:t>
      </w:r>
      <w:r w:rsidDel="00000000" w:rsidR="00000000" w:rsidRPr="00000000">
        <w:rPr>
          <w:rFonts w:ascii="Calibri" w:cs="Calibri" w:eastAsia="Calibri" w:hAnsi="Calibri"/>
          <w:color w:val="111111"/>
          <w:highlight w:val="yellow"/>
          <w:rtl w:val="0"/>
        </w:rPr>
        <w:t xml:space="preserve">[2000]</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[White Plains</w:t>
      </w:r>
      <w:r w:rsidDel="00000000" w:rsidR="00000000" w:rsidRPr="00000000">
        <w:rPr>
          <w:rFonts w:ascii="Calibri" w:cs="Calibri" w:eastAsia="Calibri" w:hAnsi="Calibri"/>
          <w:color w:val="111111"/>
          <w:rtl w:val="0"/>
        </w:rPr>
        <w:t xml:space="preserve">] only has around </w:t>
      </w:r>
      <w:r w:rsidDel="00000000" w:rsidR="00000000" w:rsidRPr="00000000">
        <w:rPr>
          <w:rFonts w:ascii="Calibri" w:cs="Calibri" w:eastAsia="Calibri" w:hAnsi="Calibri"/>
          <w:color w:val="111111"/>
          <w:highlight w:val="yellow"/>
          <w:rtl w:val="0"/>
        </w:rPr>
        <w:t xml:space="preserve">[57,925]</w:t>
      </w:r>
      <w:r w:rsidDel="00000000" w:rsidR="00000000" w:rsidRPr="00000000">
        <w:rPr>
          <w:rFonts w:ascii="Calibri" w:cs="Calibri" w:eastAsia="Calibri" w:hAnsi="Calibri"/>
          <w:color w:val="111111"/>
          <w:rtl w:val="0"/>
        </w:rPr>
        <w:t xml:space="preserve"> residents, and </w:t>
      </w: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is committed to providing a greater portion of the population the best and high-quality watches.</w:t>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F">
      <w:pPr>
        <w:jc w:val="both"/>
        <w:rPr>
          <w:rFonts w:ascii="Calibri" w:cs="Calibri" w:eastAsia="Calibri" w:hAnsi="Calibri"/>
          <w:b w:val="1"/>
          <w:color w:val="111111"/>
          <w:u w:val="single"/>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offers a variety of watches, both for men and women. It has sold more than </w:t>
      </w:r>
      <w:r w:rsidDel="00000000" w:rsidR="00000000" w:rsidRPr="00000000">
        <w:rPr>
          <w:rFonts w:ascii="Calibri" w:cs="Calibri" w:eastAsia="Calibri" w:hAnsi="Calibri"/>
          <w:color w:val="111111"/>
          <w:highlight w:val="yellow"/>
          <w:rtl w:val="0"/>
        </w:rPr>
        <w:t xml:space="preserve">[30,000]</w:t>
      </w:r>
      <w:r w:rsidDel="00000000" w:rsidR="00000000" w:rsidRPr="00000000">
        <w:rPr>
          <w:rFonts w:ascii="Calibri" w:cs="Calibri" w:eastAsia="Calibri" w:hAnsi="Calibri"/>
          <w:color w:val="111111"/>
          <w:rtl w:val="0"/>
        </w:rPr>
        <w:t xml:space="preserve"> watches over the course of its business. Its assets amount to </w:t>
      </w:r>
      <w:r w:rsidDel="00000000" w:rsidR="00000000" w:rsidRPr="00000000">
        <w:rPr>
          <w:rFonts w:ascii="Calibri" w:cs="Calibri" w:eastAsia="Calibri" w:hAnsi="Calibri"/>
          <w:color w:val="111111"/>
          <w:highlight w:val="yellow"/>
          <w:rtl w:val="0"/>
        </w:rPr>
        <w:t xml:space="preserve">[2 million]</w:t>
      </w:r>
      <w:r w:rsidDel="00000000" w:rsidR="00000000" w:rsidRPr="00000000">
        <w:rPr>
          <w:rFonts w:ascii="Calibri" w:cs="Calibri" w:eastAsia="Calibri" w:hAnsi="Calibri"/>
          <w:color w:val="111111"/>
          <w:rtl w:val="0"/>
        </w:rPr>
        <w:t xml:space="preserve"> US dollars. The company has </w:t>
      </w:r>
      <w:r w:rsidDel="00000000" w:rsidR="00000000" w:rsidRPr="00000000">
        <w:rPr>
          <w:rFonts w:ascii="Calibri" w:cs="Calibri" w:eastAsia="Calibri" w:hAnsi="Calibri"/>
          <w:color w:val="111111"/>
          <w:highlight w:val="yellow"/>
          <w:rtl w:val="0"/>
        </w:rPr>
        <w:t xml:space="preserve">[20]</w:t>
      </w:r>
      <w:r w:rsidDel="00000000" w:rsidR="00000000" w:rsidRPr="00000000">
        <w:rPr>
          <w:rFonts w:ascii="Calibri" w:cs="Calibri" w:eastAsia="Calibri" w:hAnsi="Calibri"/>
          <w:color w:val="111111"/>
          <w:rtl w:val="0"/>
        </w:rPr>
        <w:t xml:space="preserve"> employees who are all locals in the community. </w:t>
      </w: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aims to expand its services beyond </w:t>
      </w:r>
      <w:r w:rsidDel="00000000" w:rsidR="00000000" w:rsidRPr="00000000">
        <w:rPr>
          <w:rFonts w:ascii="Calibri" w:cs="Calibri" w:eastAsia="Calibri" w:hAnsi="Calibri"/>
          <w:color w:val="111111"/>
          <w:highlight w:val="yellow"/>
          <w:rtl w:val="0"/>
        </w:rPr>
        <w:t xml:space="preserve">[White Plains]</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becomes the leading watch distributor to the community of </w:t>
      </w:r>
      <w:r w:rsidDel="00000000" w:rsidR="00000000" w:rsidRPr="00000000">
        <w:rPr>
          <w:rFonts w:ascii="Calibri" w:cs="Calibri" w:eastAsia="Calibri" w:hAnsi="Calibri"/>
          <w:color w:val="111111"/>
          <w:highlight w:val="yellow"/>
          <w:rtl w:val="0"/>
        </w:rPr>
        <w:t xml:space="preserve">[White Plains, New York]</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Core Values/Philosophy</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is greatly committed to consistently provide high-quality watches with professionalism, honesty, and innovation.</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is the go-to watch distributor company of every member of the community offering a variety of watches from different watchmakers around the world.</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tbl>
      <w:tblPr>
        <w:tblStyle w:val="Table2"/>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75"/>
        <w:gridCol w:w="4590"/>
        <w:tblGridChange w:id="0">
          <w:tblGrid>
            <w:gridCol w:w="4775"/>
            <w:gridCol w:w="4590"/>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SWOT Analysis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External Factors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6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Watches are of superior quality</w:t>
            </w:r>
          </w:p>
          <w:p w:rsidR="00000000" w:rsidDel="00000000" w:rsidP="00000000" w:rsidRDefault="00000000" w:rsidRPr="00000000" w14:paraId="0000006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a variety of watches from different watchmakers around the world</w:t>
            </w:r>
          </w:p>
          <w:p w:rsidR="00000000" w:rsidDel="00000000" w:rsidP="00000000" w:rsidRDefault="00000000" w:rsidRPr="00000000" w14:paraId="0000006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Excellent customer service</w:t>
            </w:r>
          </w:p>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different designs to reflect the changing needs of the customers</w:t>
            </w:r>
          </w:p>
        </w:tc>
        <w:tc>
          <w:tcPr>
            <w:shd w:fill="auto" w:val="clear"/>
            <w:tcMar>
              <w:top w:w="100.0" w:type="dxa"/>
              <w:left w:w="100.0" w:type="dxa"/>
              <w:bottom w:w="100.0" w:type="dxa"/>
              <w:right w:w="100.0" w:type="dxa"/>
            </w:tcMar>
          </w:tcPr>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in demand for watches in online stores</w:t>
            </w:r>
          </w:p>
          <w:p w:rsidR="00000000" w:rsidDel="00000000" w:rsidP="00000000" w:rsidRDefault="00000000" w:rsidRPr="00000000" w14:paraId="0000006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Tie-ups with international brands</w:t>
            </w:r>
          </w:p>
          <w:p w:rsidR="00000000" w:rsidDel="00000000" w:rsidP="00000000" w:rsidRDefault="00000000" w:rsidRPr="00000000" w14:paraId="0000006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Watches are positioned as fashion wear rather than just a utility product</w:t>
            </w:r>
          </w:p>
          <w:p w:rsidR="00000000" w:rsidDel="00000000" w:rsidP="00000000" w:rsidRDefault="00000000" w:rsidRPr="00000000" w14:paraId="0000006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With a changing consumer attitude, people like to own watches for different occasions and events</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6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Most people used phones to keep track of time</w:t>
            </w:r>
          </w:p>
        </w:tc>
        <w:tc>
          <w:tcPr>
            <w:shd w:fill="auto" w:val="clear"/>
            <w:tcMar>
              <w:top w:w="100.0" w:type="dxa"/>
              <w:left w:w="100.0" w:type="dxa"/>
              <w:bottom w:w="100.0" w:type="dxa"/>
              <w:right w:w="100.0" w:type="dxa"/>
            </w:tcMar>
          </w:tcPr>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Entry of foreign companies has led to tough competition</w:t>
            </w:r>
          </w:p>
          <w:p w:rsidR="00000000" w:rsidDel="00000000" w:rsidP="00000000" w:rsidRDefault="00000000" w:rsidRPr="00000000" w14:paraId="000000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Unorganized sector or market</w:t>
            </w:r>
          </w:p>
        </w:tc>
      </w:tr>
    </w:tbl>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7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Offered</w:t>
      </w:r>
    </w:p>
    <w:p w:rsidR="00000000" w:rsidDel="00000000" w:rsidP="00000000" w:rsidRDefault="00000000" w:rsidRPr="00000000" w14:paraId="0000007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offers the following products:</w:t>
      </w:r>
    </w:p>
    <w:p w:rsidR="00000000" w:rsidDel="00000000" w:rsidP="00000000" w:rsidRDefault="00000000" w:rsidRPr="00000000" w14:paraId="0000007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Clocks</w:t>
      </w:r>
    </w:p>
    <w:p w:rsidR="00000000" w:rsidDel="00000000" w:rsidP="00000000" w:rsidRDefault="00000000" w:rsidRPr="00000000" w14:paraId="0000007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Lady’s Watch</w:t>
      </w:r>
    </w:p>
    <w:p w:rsidR="00000000" w:rsidDel="00000000" w:rsidP="00000000" w:rsidRDefault="00000000" w:rsidRPr="00000000" w14:paraId="0000007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Men’s Watch</w:t>
      </w:r>
    </w:p>
    <w:p w:rsidR="00000000" w:rsidDel="00000000" w:rsidP="00000000" w:rsidRDefault="00000000" w:rsidRPr="00000000" w14:paraId="0000007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Pocket Watch</w:t>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Sports Watch</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Wristwatch</w:t>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High-Grade Swiss</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Vintage Collectibles</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Watch accessories</w:t>
      </w:r>
    </w:p>
    <w:p w:rsidR="00000000" w:rsidDel="00000000" w:rsidP="00000000" w:rsidRDefault="00000000" w:rsidRPr="00000000" w14:paraId="0000008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products are from different watchmakers around the world.</w:t>
      </w:r>
    </w:p>
    <w:p w:rsidR="00000000" w:rsidDel="00000000" w:rsidP="00000000" w:rsidRDefault="00000000" w:rsidRPr="00000000" w14:paraId="0000008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Benefits to Clients/Customers:</w:t>
      </w:r>
    </w:p>
    <w:p w:rsidR="00000000" w:rsidDel="00000000" w:rsidP="00000000" w:rsidRDefault="00000000" w:rsidRPr="00000000" w14:paraId="0000008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caters to the residents of </w:t>
      </w:r>
      <w:r w:rsidDel="00000000" w:rsidR="00000000" w:rsidRPr="00000000">
        <w:rPr>
          <w:rFonts w:ascii="Calibri" w:cs="Calibri" w:eastAsia="Calibri" w:hAnsi="Calibri"/>
          <w:color w:val="111111"/>
          <w:highlight w:val="yellow"/>
          <w:rtl w:val="0"/>
        </w:rPr>
        <w:t xml:space="preserve">[White Plains]</w:t>
      </w:r>
      <w:r w:rsidDel="00000000" w:rsidR="00000000" w:rsidRPr="00000000">
        <w:rPr>
          <w:rFonts w:ascii="Calibri" w:cs="Calibri" w:eastAsia="Calibri" w:hAnsi="Calibri"/>
          <w:color w:val="111111"/>
          <w:rtl w:val="0"/>
        </w:rPr>
        <w:t xml:space="preserve">. Each product offered and sold to the customer is of superior quality and is coupled with excellent customer service. The company also offers repair and restoration, redesigning, and has a service center to address any customer concerns.</w:t>
      </w:r>
    </w:p>
    <w:p w:rsidR="00000000" w:rsidDel="00000000" w:rsidP="00000000" w:rsidRDefault="00000000" w:rsidRPr="00000000" w14:paraId="0000008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Customers:</w:t>
      </w:r>
    </w:p>
    <w:p w:rsidR="00000000" w:rsidDel="00000000" w:rsidP="00000000" w:rsidRDefault="00000000" w:rsidRPr="00000000" w14:paraId="0000008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targets the residents of </w:t>
      </w:r>
      <w:r w:rsidDel="00000000" w:rsidR="00000000" w:rsidRPr="00000000">
        <w:rPr>
          <w:rFonts w:ascii="Calibri" w:cs="Calibri" w:eastAsia="Calibri" w:hAnsi="Calibri"/>
          <w:color w:val="111111"/>
          <w:highlight w:val="yellow"/>
          <w:rtl w:val="0"/>
        </w:rPr>
        <w:t xml:space="preserve">[White Plains, New York]</w:t>
      </w:r>
      <w:r w:rsidDel="00000000" w:rsidR="00000000" w:rsidRPr="00000000">
        <w:rPr>
          <w:rFonts w:ascii="Calibri" w:cs="Calibri" w:eastAsia="Calibri" w:hAnsi="Calibri"/>
          <w:color w:val="111111"/>
          <w:rtl w:val="0"/>
        </w:rPr>
        <w:t xml:space="preserve"> from students to working individuals. This year, the company wants to focus on watches as fashion wear and is targeting the middle and high-income earners. The company firmly believes in the value of watches and how it plays a huge part in the lifestyle of the people.</w:t>
      </w: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 </w:t>
      </w:r>
    </w:p>
    <w:p w:rsidR="00000000" w:rsidDel="00000000" w:rsidP="00000000" w:rsidRDefault="00000000" w:rsidRPr="00000000" w14:paraId="0000008F">
      <w:pPr>
        <w:jc w:val="both"/>
        <w:rPr>
          <w:rFonts w:ascii="Calibri" w:cs="Calibri" w:eastAsia="Calibri" w:hAnsi="Calibri"/>
          <w:b w:val="1"/>
          <w:color w:val="111111"/>
          <w:u w:val="single"/>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Trends</w:t>
      </w:r>
    </w:p>
    <w:p w:rsidR="00000000" w:rsidDel="00000000" w:rsidP="00000000" w:rsidRDefault="00000000" w:rsidRPr="00000000" w14:paraId="0000009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Research conducted in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notes that while there is a decrease in the sale of watches in physical locations, there is a surge of increase in the demand of watches online. It only shows that more people opt to buy their watch online as it is more convenient, using technology to make their shopping easier. The company needs to adapt to the latest technology trends to attract a larger target market.</w:t>
      </w:r>
    </w:p>
    <w:p w:rsidR="00000000" w:rsidDel="00000000" w:rsidP="00000000" w:rsidRDefault="00000000" w:rsidRPr="00000000" w14:paraId="0000009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Size and Revenue Potential</w:t>
      </w:r>
    </w:p>
    <w:p w:rsidR="00000000" w:rsidDel="00000000" w:rsidP="00000000" w:rsidRDefault="00000000" w:rsidRPr="00000000" w14:paraId="0000009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aims to be the leading watch distributor company in </w:t>
      </w:r>
      <w:r w:rsidDel="00000000" w:rsidR="00000000" w:rsidRPr="00000000">
        <w:rPr>
          <w:rFonts w:ascii="Calibri" w:cs="Calibri" w:eastAsia="Calibri" w:hAnsi="Calibri"/>
          <w:color w:val="111111"/>
          <w:highlight w:val="yellow"/>
          <w:rtl w:val="0"/>
        </w:rPr>
        <w:t xml:space="preserve">[White Plains, New York]</w:t>
      </w:r>
      <w:r w:rsidDel="00000000" w:rsidR="00000000" w:rsidRPr="00000000">
        <w:rPr>
          <w:rFonts w:ascii="Calibri" w:cs="Calibri" w:eastAsia="Calibri" w:hAnsi="Calibri"/>
          <w:color w:val="111111"/>
          <w:rtl w:val="0"/>
        </w:rPr>
        <w:t xml:space="preserve">. The current total population of </w:t>
      </w:r>
      <w:r w:rsidDel="00000000" w:rsidR="00000000" w:rsidRPr="00000000">
        <w:rPr>
          <w:rFonts w:ascii="Calibri" w:cs="Calibri" w:eastAsia="Calibri" w:hAnsi="Calibri"/>
          <w:color w:val="111111"/>
          <w:highlight w:val="yellow"/>
          <w:rtl w:val="0"/>
        </w:rPr>
        <w:t xml:space="preserve">[White Plains]</w:t>
      </w:r>
      <w:r w:rsidDel="00000000" w:rsidR="00000000" w:rsidRPr="00000000">
        <w:rPr>
          <w:rFonts w:ascii="Calibri" w:cs="Calibri" w:eastAsia="Calibri" w:hAnsi="Calibri"/>
          <w:color w:val="111111"/>
          <w:rtl w:val="0"/>
        </w:rPr>
        <w:t xml:space="preserve"> is </w:t>
      </w:r>
      <w:r w:rsidDel="00000000" w:rsidR="00000000" w:rsidRPr="00000000">
        <w:rPr>
          <w:rFonts w:ascii="Calibri" w:cs="Calibri" w:eastAsia="Calibri" w:hAnsi="Calibri"/>
          <w:color w:val="111111"/>
          <w:highlight w:val="yellow"/>
          <w:rtl w:val="0"/>
        </w:rPr>
        <w:t xml:space="preserve">[57,925]</w:t>
      </w:r>
      <w:r w:rsidDel="00000000" w:rsidR="00000000" w:rsidRPr="00000000">
        <w:rPr>
          <w:rFonts w:ascii="Calibri" w:cs="Calibri" w:eastAsia="Calibri" w:hAnsi="Calibri"/>
          <w:color w:val="111111"/>
          <w:rtl w:val="0"/>
        </w:rPr>
        <w:t xml:space="preserve">. The company will focus its efforts on expanding its business online and reach a larger target market.</w:t>
      </w:r>
    </w:p>
    <w:p w:rsidR="00000000" w:rsidDel="00000000" w:rsidP="00000000" w:rsidRDefault="00000000" w:rsidRPr="00000000" w14:paraId="0000009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as it is planning on selling its products online, also targets prospective customers outside </w:t>
      </w:r>
      <w:r w:rsidDel="00000000" w:rsidR="00000000" w:rsidRPr="00000000">
        <w:rPr>
          <w:rFonts w:ascii="Calibri" w:cs="Calibri" w:eastAsia="Calibri" w:hAnsi="Calibri"/>
          <w:color w:val="111111"/>
          <w:highlight w:val="yellow"/>
          <w:rtl w:val="0"/>
        </w:rPr>
        <w:t xml:space="preserve">[White Plains]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[Watchmonger Inc.]</w:t>
      </w:r>
      <w:r w:rsidDel="00000000" w:rsidR="00000000" w:rsidRPr="00000000">
        <w:rPr>
          <w:rFonts w:ascii="Calibri" w:cs="Calibri" w:eastAsia="Calibri" w:hAnsi="Calibri"/>
          <w:b w:val="1"/>
          <w:color w:val="111111"/>
          <w:rtl w:val="0"/>
        </w:rPr>
        <w:t xml:space="preserve"> Growth Forecast for </w:t>
      </w:r>
      <w:r w:rsidDel="00000000" w:rsidR="00000000" w:rsidRPr="00000000">
        <w:rPr>
          <w:rFonts w:ascii="Calibri" w:cs="Calibri" w:eastAsia="Calibri" w:hAnsi="Calibri"/>
          <w:b w:val="1"/>
          <w:color w:val="111111"/>
          <w:highlight w:val="yellow"/>
          <w:rtl w:val="0"/>
        </w:rPr>
        <w:t xml:space="preserve">[2019]</w:t>
      </w: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color w:val="111111"/>
        </w:rPr>
      </w:pPr>
      <w:r w:rsidDel="00000000" w:rsidR="00000000" w:rsidRPr="00000000">
        <w:rPr>
          <w:rtl w:val="0"/>
        </w:rPr>
      </w:r>
    </w:p>
    <w:tbl>
      <w:tblPr>
        <w:tblStyle w:val="Table3"/>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0"/>
        <w:gridCol w:w="2250"/>
        <w:gridCol w:w="2435"/>
        <w:tblGridChange w:id="0">
          <w:tblGrid>
            <w:gridCol w:w="4670"/>
            <w:gridCol w:w="2250"/>
            <w:gridCol w:w="24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2020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Local Customers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2,520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Customers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1.7M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2.4M</w:t>
            </w:r>
          </w:p>
        </w:tc>
      </w:tr>
    </w:tbl>
    <w:p w:rsidR="00000000" w:rsidDel="00000000" w:rsidP="00000000" w:rsidRDefault="00000000" w:rsidRPr="00000000" w14:paraId="000000A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color w:val="111111"/>
          <w:u w:val="single"/>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COMPETITION</w:t>
      </w:r>
    </w:p>
    <w:p w:rsidR="00000000" w:rsidDel="00000000" w:rsidP="00000000" w:rsidRDefault="00000000" w:rsidRPr="00000000" w14:paraId="000000A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top two competitors of </w:t>
      </w: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are </w:t>
      </w:r>
      <w:r w:rsidDel="00000000" w:rsidR="00000000" w:rsidRPr="00000000">
        <w:rPr>
          <w:rFonts w:ascii="Calibri" w:cs="Calibri" w:eastAsia="Calibri" w:hAnsi="Calibri"/>
          <w:color w:val="111111"/>
          <w:highlight w:val="yellow"/>
          <w:rtl w:val="0"/>
        </w:rPr>
        <w:t xml:space="preserve">[Aaron Faber]</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[Tourneau]</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Analysis</w:t>
      </w:r>
    </w:p>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tl w:val="0"/>
        </w:rPr>
      </w:r>
    </w:p>
    <w:tbl>
      <w:tblPr>
        <w:tblStyle w:val="Table4"/>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50"/>
        <w:gridCol w:w="2880"/>
        <w:gridCol w:w="4325"/>
        <w:tblGridChange w:id="0">
          <w:tblGrid>
            <w:gridCol w:w="2150"/>
            <w:gridCol w:w="2880"/>
            <w:gridCol w:w="43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and Customer Service</w:t>
            </w:r>
          </w:p>
        </w:tc>
      </w:tr>
      <w:t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[Watchmonger Inc.]</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high-quality watches from different watchmakers around the world</w:t>
            </w:r>
          </w:p>
        </w:tc>
        <w:tc>
          <w:tcPr>
            <w:shd w:fill="auto" w:val="clear"/>
            <w:tcMar>
              <w:top w:w="100.0" w:type="dxa"/>
              <w:left w:w="100.0" w:type="dxa"/>
              <w:bottom w:w="100.0" w:type="dxa"/>
              <w:right w:w="100.0" w:type="dxa"/>
            </w:tcMar>
          </w:tcPr>
          <w:p w:rsidR="00000000" w:rsidDel="00000000" w:rsidP="00000000" w:rsidRDefault="00000000" w:rsidRPr="00000000" w14:paraId="000000B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price of the watch ranges from [$50 to $1,000]</w:t>
            </w:r>
          </w:p>
          <w:p w:rsidR="00000000" w:rsidDel="00000000" w:rsidP="00000000" w:rsidRDefault="00000000" w:rsidRPr="00000000" w14:paraId="000000B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an excellent customer service and offers additional services to address customer concerns</w:t>
            </w:r>
          </w:p>
        </w:tc>
      </w:tr>
      <w:t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[Aaron Faber]</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watch distributor that is specializing in classic &amp; estate jewelry </w:t>
            </w:r>
          </w:p>
        </w:tc>
        <w:tc>
          <w:tcPr>
            <w:shd w:fill="auto" w:val="clear"/>
            <w:tcMar>
              <w:top w:w="100.0" w:type="dxa"/>
              <w:left w:w="100.0" w:type="dxa"/>
              <w:bottom w:w="100.0" w:type="dxa"/>
              <w:right w:w="100.0" w:type="dxa"/>
            </w:tcMar>
          </w:tcPr>
          <w:p w:rsidR="00000000" w:rsidDel="00000000" w:rsidP="00000000" w:rsidRDefault="00000000" w:rsidRPr="00000000" w14:paraId="000000B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Watches are very expensive; ranges from [$500 to $5,000]</w:t>
            </w:r>
          </w:p>
          <w:p w:rsidR="00000000" w:rsidDel="00000000" w:rsidP="00000000" w:rsidRDefault="00000000" w:rsidRPr="00000000" w14:paraId="000000B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Service price is also expensive</w:t>
            </w:r>
          </w:p>
        </w:tc>
      </w:tr>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[Tourneau]</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Stocking high-end timepieces from recognizable brands, including some pre-owned</w:t>
            </w:r>
          </w:p>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a large selection of high-end watches</w:t>
            </w:r>
          </w:p>
        </w:tc>
        <w:tc>
          <w:tcPr>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price of the watches are above average; ranges from [$300 to $2,000]</w:t>
            </w:r>
          </w:p>
          <w:p w:rsidR="00000000" w:rsidDel="00000000" w:rsidP="00000000" w:rsidRDefault="00000000" w:rsidRPr="00000000" w14:paraId="000000B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service is reportedly poor</w:t>
            </w:r>
          </w:p>
          <w:p w:rsidR="00000000" w:rsidDel="00000000" w:rsidP="00000000" w:rsidRDefault="00000000" w:rsidRPr="00000000" w14:paraId="000000C0">
            <w:pPr>
              <w:widowControl w:val="0"/>
              <w:ind w:left="265" w:hanging="27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STRATEGIC KEY PERFORMANCE AREAS (KPAS), GOALS, AND OBJECTIVES  </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Legend: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Definition of Priority Levels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tab/>
        <w:t xml:space="preserve"> Name</w:t>
        <w:tab/>
        <w:tab/>
        <w:t xml:space="preserve">Definition                                          </w:t>
      </w:r>
    </w:p>
    <w:p w:rsidR="00000000" w:rsidDel="00000000" w:rsidP="00000000" w:rsidRDefault="00000000" w:rsidRPr="00000000" w14:paraId="000000CA">
      <w:pP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tab/>
        <w:tab/>
        <w:tab/>
        <w:t xml:space="preserve">Low Cost, High Impact                                        </w:t>
        <w:br w:type="textWrapping"/>
        <w:t xml:space="preserve">Normal</w:t>
        <w:tab/>
        <w:tab/>
        <w:tab/>
        <w:t xml:space="preserve">Average Cost and Impact</w:t>
        <w:br w:type="textWrapping"/>
        <w:t xml:space="preserve">Low</w:t>
        <w:tab/>
        <w:tab/>
        <w:tab/>
        <w:t xml:space="preserve">High Cost, Low Impact</w:t>
      </w:r>
    </w:p>
    <w:p w:rsidR="00000000" w:rsidDel="00000000" w:rsidP="00000000" w:rsidRDefault="00000000" w:rsidRPr="00000000" w14:paraId="000000C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Status</w:t>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Ongoing - The activity is on track/on schedule.</w:t>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At Risk - There are issues facing the activity, but can still be resolved.</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 Hold - A serious issue needs to be resolved before the activity can continue.</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Done - Accomplished</w:t>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Financial</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will gain a </w:t>
      </w:r>
      <w:r w:rsidDel="00000000" w:rsidR="00000000" w:rsidRPr="00000000">
        <w:rPr>
          <w:rFonts w:ascii="Calibri" w:cs="Calibri" w:eastAsia="Calibri" w:hAnsi="Calibri"/>
          <w:color w:val="111111"/>
          <w:highlight w:val="yellow"/>
          <w:rtl w:val="0"/>
        </w:rPr>
        <w:t xml:space="preserve">[40]</w:t>
      </w:r>
      <w:r w:rsidDel="00000000" w:rsidR="00000000" w:rsidRPr="00000000">
        <w:rPr>
          <w:rFonts w:ascii="Calibri" w:cs="Calibri" w:eastAsia="Calibri" w:hAnsi="Calibri"/>
          <w:color w:val="111111"/>
          <w:rtl w:val="0"/>
        </w:rPr>
        <w:t xml:space="preserve">% increase in its sales by the end of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After the first quarter of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the company will gain at least </w:t>
      </w:r>
      <w:r w:rsidDel="00000000" w:rsidR="00000000" w:rsidRPr="00000000">
        <w:rPr>
          <w:rFonts w:ascii="Calibri" w:cs="Calibri" w:eastAsia="Calibri" w:hAnsi="Calibri"/>
          <w:color w:val="111111"/>
          <w:highlight w:val="yellow"/>
          <w:rtl w:val="0"/>
        </w:rPr>
        <w:t xml:space="preserve">[1,000]</w:t>
      </w:r>
      <w:r w:rsidDel="00000000" w:rsidR="00000000" w:rsidRPr="00000000">
        <w:rPr>
          <w:rFonts w:ascii="Calibri" w:cs="Calibri" w:eastAsia="Calibri" w:hAnsi="Calibri"/>
          <w:color w:val="111111"/>
          <w:rtl w:val="0"/>
        </w:rPr>
        <w:t xml:space="preserve"> online customers.</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tbl>
      <w:tblPr>
        <w:tblStyle w:val="Table5"/>
        <w:tblW w:w="953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960"/>
        <w:gridCol w:w="1605"/>
        <w:gridCol w:w="1635"/>
        <w:gridCol w:w="890"/>
        <w:gridCol w:w="1445"/>
        <w:tblGridChange w:id="0">
          <w:tblGrid>
            <w:gridCol w:w="3960"/>
            <w:gridCol w:w="1605"/>
            <w:gridCol w:w="1635"/>
            <w:gridCol w:w="890"/>
            <w:gridCol w:w="144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Update the company website to direct prospective customers to the company’s online store</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IT Personnel</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31, 2019</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Done</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Customer</w:t>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will gain an increase in the number of customers by the end of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 by at least </w:t>
      </w:r>
      <w:r w:rsidDel="00000000" w:rsidR="00000000" w:rsidRPr="00000000">
        <w:rPr>
          <w:rFonts w:ascii="Calibri" w:cs="Calibri" w:eastAsia="Calibri" w:hAnsi="Calibri"/>
          <w:color w:val="111111"/>
          <w:highlight w:val="yellow"/>
          <w:rtl w:val="0"/>
        </w:rPr>
        <w:t xml:space="preserve">[18]</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Gain at least </w:t>
      </w:r>
      <w:r w:rsidDel="00000000" w:rsidR="00000000" w:rsidRPr="00000000">
        <w:rPr>
          <w:rFonts w:ascii="Calibri" w:cs="Calibri" w:eastAsia="Calibri" w:hAnsi="Calibri"/>
          <w:color w:val="111111"/>
          <w:highlight w:val="yellow"/>
          <w:rtl w:val="0"/>
        </w:rPr>
        <w:t xml:space="preserve">[120]</w:t>
      </w:r>
      <w:r w:rsidDel="00000000" w:rsidR="00000000" w:rsidRPr="00000000">
        <w:rPr>
          <w:rFonts w:ascii="Calibri" w:cs="Calibri" w:eastAsia="Calibri" w:hAnsi="Calibri"/>
          <w:color w:val="111111"/>
          <w:rtl w:val="0"/>
        </w:rPr>
        <w:t xml:space="preserve"> new local customers and </w:t>
      </w:r>
      <w:r w:rsidDel="00000000" w:rsidR="00000000" w:rsidRPr="00000000">
        <w:rPr>
          <w:rFonts w:ascii="Calibri" w:cs="Calibri" w:eastAsia="Calibri" w:hAnsi="Calibri"/>
          <w:color w:val="111111"/>
          <w:highlight w:val="yellow"/>
          <w:rtl w:val="0"/>
        </w:rPr>
        <w:t xml:space="preserve">[500]</w:t>
      </w:r>
      <w:r w:rsidDel="00000000" w:rsidR="00000000" w:rsidRPr="00000000">
        <w:rPr>
          <w:rFonts w:ascii="Calibri" w:cs="Calibri" w:eastAsia="Calibri" w:hAnsi="Calibri"/>
          <w:color w:val="111111"/>
          <w:rtl w:val="0"/>
        </w:rPr>
        <w:t xml:space="preserve"> online customers by the end of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tbl>
      <w:tblPr>
        <w:tblStyle w:val="Table6"/>
        <w:tblW w:w="953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10"/>
        <w:gridCol w:w="1455"/>
        <w:gridCol w:w="1545"/>
        <w:gridCol w:w="980"/>
        <w:gridCol w:w="1445"/>
        <w:tblGridChange w:id="0">
          <w:tblGrid>
            <w:gridCol w:w="4110"/>
            <w:gridCol w:w="1455"/>
            <w:gridCol w:w="1545"/>
            <w:gridCol w:w="980"/>
            <w:gridCol w:w="144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Make a list of promotional activities to increase the company brand.</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June 30, 2019</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Operational/Internal Processes</w:t>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Kick-off the online selling services on or before the end of </w:t>
      </w:r>
      <w:r w:rsidDel="00000000" w:rsidR="00000000" w:rsidRPr="00000000">
        <w:rPr>
          <w:rFonts w:ascii="Calibri" w:cs="Calibri" w:eastAsia="Calibri" w:hAnsi="Calibri"/>
          <w:color w:val="111111"/>
          <w:highlight w:val="yellow"/>
          <w:rtl w:val="0"/>
        </w:rPr>
        <w:t xml:space="preserve">[June 2019]</w:t>
      </w:r>
      <w:r w:rsidDel="00000000" w:rsidR="00000000" w:rsidRPr="00000000">
        <w:rPr>
          <w:rtl w:val="0"/>
        </w:rPr>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Effectively list and make available all the products and services online</w:t>
      </w:r>
    </w:p>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tl w:val="0"/>
        </w:rPr>
      </w:r>
    </w:p>
    <w:tbl>
      <w:tblPr>
        <w:tblStyle w:val="Table7"/>
        <w:tblW w:w="953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005"/>
        <w:gridCol w:w="1560"/>
        <w:gridCol w:w="1560"/>
        <w:gridCol w:w="965"/>
        <w:gridCol w:w="1445"/>
        <w:tblGridChange w:id="0">
          <w:tblGrid>
            <w:gridCol w:w="4005"/>
            <w:gridCol w:w="1560"/>
            <w:gridCol w:w="1560"/>
            <w:gridCol w:w="965"/>
            <w:gridCol w:w="1445"/>
          </w:tblGrid>
        </w:tblGridChange>
      </w:tblGrid>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Tie up with a delivery service company for the delivery of online orders.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Sales Manager</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May 15, 2019</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Products</w:t>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The company will offer a wider variety of products.</w:t>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Tie up with at least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international brands before the end of </w:t>
      </w:r>
      <w:r w:rsidDel="00000000" w:rsidR="00000000" w:rsidRPr="00000000">
        <w:rPr>
          <w:rFonts w:ascii="Calibri" w:cs="Calibri" w:eastAsia="Calibri" w:hAnsi="Calibri"/>
          <w:color w:val="111111"/>
          <w:highlight w:val="yellow"/>
          <w:rtl w:val="0"/>
        </w:rPr>
        <w:t xml:space="preserve">[September 2019]</w:t>
      </w: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tbl>
      <w:tblPr>
        <w:tblStyle w:val="Table8"/>
        <w:tblW w:w="953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10"/>
        <w:gridCol w:w="1320"/>
        <w:gridCol w:w="1620"/>
        <w:gridCol w:w="1040"/>
        <w:gridCol w:w="1445"/>
        <w:tblGridChange w:id="0">
          <w:tblGrid>
            <w:gridCol w:w="4110"/>
            <w:gridCol w:w="1320"/>
            <w:gridCol w:w="1620"/>
            <w:gridCol w:w="1040"/>
            <w:gridCol w:w="1445"/>
          </w:tblGrid>
        </w:tblGridChange>
      </w:tblGrid>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Make a list of international brands with the highest sales for the year 2018</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15, 2019</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Done</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116">
      <w:pPr>
        <w:jc w:val="left"/>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1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management team of </w:t>
      </w:r>
      <w:r w:rsidDel="00000000" w:rsidR="00000000" w:rsidRPr="00000000">
        <w:rPr>
          <w:rFonts w:ascii="Calibri" w:cs="Calibri" w:eastAsia="Calibri" w:hAnsi="Calibri"/>
          <w:color w:val="111111"/>
          <w:highlight w:val="yellow"/>
          <w:rtl w:val="0"/>
        </w:rPr>
        <w:t xml:space="preserve">[Watchmonger Inc.]</w:t>
      </w:r>
      <w:r w:rsidDel="00000000" w:rsidR="00000000" w:rsidRPr="00000000">
        <w:rPr>
          <w:rFonts w:ascii="Calibri" w:cs="Calibri" w:eastAsia="Calibri" w:hAnsi="Calibri"/>
          <w:color w:val="111111"/>
          <w:rtl w:val="0"/>
        </w:rPr>
        <w:t xml:space="preserve"> has an extensive background in management and marketing. The company has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managers as department heads and is hiring additional personnel for IT support and customer service management.</w:t>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DETAILS</w:t>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tbl>
      <w:tblPr>
        <w:tblStyle w:val="Table9"/>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932"/>
        <w:gridCol w:w="1713"/>
        <w:gridCol w:w="1710"/>
        <w:tblGridChange w:id="0">
          <w:tblGrid>
            <w:gridCol w:w="5932"/>
            <w:gridCol w:w="1713"/>
            <w:gridCol w:w="1710"/>
          </w:tblGrid>
        </w:tblGridChange>
      </w:tblGrid>
      <w:tr>
        <w:trPr>
          <w:trHeight w:val="28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WATCHMONGER INC.</w:t>
            </w:r>
            <w:r w:rsidDel="00000000" w:rsidR="00000000" w:rsidRPr="00000000">
              <w:rPr>
                <w:rtl w:val="0"/>
              </w:rPr>
            </w:r>
          </w:p>
        </w:tc>
      </w:tr>
      <w:tr>
        <w:trPr>
          <w:trHeight w:val="28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w:t>
            </w:r>
            <w:r w:rsidDel="00000000" w:rsidR="00000000" w:rsidRPr="00000000">
              <w:rPr>
                <w:rFonts w:ascii="Calibri" w:cs="Calibri" w:eastAsia="Calibri" w:hAnsi="Calibri"/>
                <w:color w:val="111111"/>
                <w:rtl w:val="0"/>
              </w:rPr>
              <w:t xml:space="preserve">[USD $]</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1,345,000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2,108,800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2,528,800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254,200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117,000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2,900,000</w:t>
            </w: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1,700,000</w:t>
            </w: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2,900,000</w:t>
            </w:r>
            <w:r w:rsidDel="00000000" w:rsidR="00000000" w:rsidRPr="00000000">
              <w:rPr>
                <w:rtl w:val="0"/>
              </w:rPr>
            </w:r>
          </w:p>
        </w:tc>
      </w:tr>
    </w:tbl>
    <w:p w:rsidR="00000000" w:rsidDel="00000000" w:rsidP="00000000" w:rsidRDefault="00000000" w:rsidRPr="00000000" w14:paraId="0000017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F">
      <w:pPr>
        <w:jc w:val="both"/>
        <w:rPr>
          <w:rFonts w:ascii="Calibri" w:cs="Calibri" w:eastAsia="Calibri" w:hAnsi="Calibri"/>
          <w:color w:val="111111"/>
        </w:rPr>
      </w:pPr>
      <w:r w:rsidDel="00000000" w:rsidR="00000000" w:rsidRPr="00000000">
        <w:rPr>
          <w:rtl w:val="0"/>
        </w:rPr>
      </w:r>
    </w:p>
    <w:tbl>
      <w:tblPr>
        <w:tblStyle w:val="Table10"/>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932"/>
        <w:gridCol w:w="1713"/>
        <w:gridCol w:w="1710"/>
        <w:tblGridChange w:id="0">
          <w:tblGrid>
            <w:gridCol w:w="5932"/>
            <w:gridCol w:w="1713"/>
            <w:gridCol w:w="1710"/>
          </w:tblGrid>
        </w:tblGridChange>
      </w:tblGrid>
      <w:tr>
        <w:trPr>
          <w:trHeight w:val="280" w:hRule="atLeast"/>
        </w:trPr>
        <w:tc>
          <w:tcPr>
            <w:gridSpan w:val="3"/>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WATCHMONGER INC.</w:t>
            </w:r>
            <w:r w:rsidDel="00000000" w:rsidR="00000000" w:rsidRPr="00000000">
              <w:rPr>
                <w:rtl w:val="0"/>
              </w:rPr>
            </w:r>
          </w:p>
        </w:tc>
      </w:tr>
      <w:tr>
        <w:trPr>
          <w:trHeight w:val="28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in [USD $]</w:t>
            </w: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12-31-2018</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12-31-2019</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Beginning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1,345,000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1,345,000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2,108,800</w:t>
            </w:r>
          </w:p>
        </w:tc>
      </w:tr>
      <w:tr>
        <w:trPr>
          <w:trHeight w:val="28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45"/>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28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Operations</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Local 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1,512,000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Online 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purchases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operating and administrative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Wage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-241,200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Net Cash Flow from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1,265,000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1,363,800</w:t>
            </w:r>
          </w:p>
        </w:tc>
      </w:tr>
      <w:tr>
        <w:trPr>
          <w:trHeight w:val="28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Investing Activities</w:t>
            </w: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of principal on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Making loans to other entities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Net 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-85,000</w:t>
            </w:r>
          </w:p>
        </w:tc>
      </w:tr>
      <w:tr>
        <w:trPr>
          <w:trHeight w:val="28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Financing Activities</w:t>
            </w: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Issuance of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Repurchase of stock (treasury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Repayment of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Dividends</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Net Cash Flow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-515,000</w:t>
            </w:r>
          </w:p>
        </w:tc>
      </w:tr>
      <w:tr>
        <w:trPr>
          <w:trHeight w:val="28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5"/>
              <w:rPr>
                <w:rFonts w:ascii="Calibri" w:cs="Calibri" w:eastAsia="Calibri" w:hAnsi="Calibri"/>
                <w:color w:val="111111"/>
              </w:rPr>
            </w:pP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Net Increase in 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845,000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763,800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1,345,000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2,108,800</w:t>
            </w:r>
          </w:p>
        </w:tc>
      </w:tr>
    </w:tbl>
    <w:p w:rsidR="00000000" w:rsidDel="00000000" w:rsidP="00000000" w:rsidRDefault="00000000" w:rsidRPr="00000000" w14:paraId="000001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F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1FF">
      <w:pPr>
        <w:rPr>
          <w:rFonts w:ascii="Calibri" w:cs="Calibri" w:eastAsia="Calibri" w:hAnsi="Calibri"/>
          <w:sz w:val="24"/>
          <w:szCs w:val="24"/>
        </w:rPr>
      </w:pPr>
      <w:r w:rsidDel="00000000" w:rsidR="00000000" w:rsidRPr="00000000">
        <w:rPr>
          <w:rtl w:val="0"/>
        </w:rPr>
      </w:r>
    </w:p>
    <w:sectPr>
      <w:footerReference r:id="rId7"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-1155699</wp:posOffset>
              </wp:positionH>
              <wp:positionV relativeFrom="paragraph">
                <wp:posOffset>368300</wp:posOffset>
              </wp:positionV>
              <wp:extent cx="8109729" cy="374263"/>
              <wp:effectExtent b="0" l="0" r="0" t="0"/>
              <wp:wrapNone/>
              <wp:docPr id="1" name=""/>
              <a:graphic>
                <a:graphicData uri="http://schemas.microsoft.com/office/word/2010/wordprocessingShape">
                  <wps:wsp>
                    <wps:cNvSpPr/>
                    <wps:cNvPr id="2" name="Shape 2"/>
                    <wps:spPr>
                      <a:xfrm>
                        <a:off x="1295898" y="3597631"/>
                        <a:ext cx="8100204" cy="364738"/>
                      </a:xfrm>
                      <a:prstGeom prst="rect">
                        <a:avLst/>
                      </a:prstGeom>
                      <a:solidFill>
                        <a:srgbClr val="FEE8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-1155699</wp:posOffset>
              </wp:positionH>
              <wp:positionV relativeFrom="paragraph">
                <wp:posOffset>368300</wp:posOffset>
              </wp:positionV>
              <wp:extent cx="8109729" cy="37426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109729" cy="37426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3"/>
      <w:numFmt w:val="bullet"/>
      <w:lvlText w:val="-"/>
      <w:lvlJc w:val="left"/>
      <w:pPr>
        <w:ind w:left="1800" w:hanging="360"/>
      </w:pPr>
      <w:rPr>
        <w:rFonts w:ascii="Calibri" w:cs="Calibri" w:eastAsia="Calibri" w:hAnsi="Calibri"/>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3"/>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