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-933449</wp:posOffset>
                </wp:positionH>
                <wp:positionV relativeFrom="paragraph">
                  <wp:posOffset>0</wp:posOffset>
                </wp:positionV>
                <wp:extent cx="8243888" cy="10067925"/>
                <wp:effectExtent b="0" l="0" r="0" t="0"/>
                <wp:wrapNone/>
                <wp:docPr id="2" name=""/>
                <a:graphic>
                  <a:graphicData uri="http://schemas.microsoft.com/office/word/2010/wordprocessingGroup">
                    <wpg:wgp>
                      <wpg:cNvGrpSpPr/>
                      <wpg:grpSpPr>
                        <a:xfrm>
                          <a:off x="1283348" y="0"/>
                          <a:ext cx="8243888" cy="10067925"/>
                          <a:chOff x="1283348" y="0"/>
                          <a:chExt cx="8125305" cy="7560000"/>
                        </a:xfrm>
                      </wpg:grpSpPr>
                      <wpg:grpSp>
                        <wpg:cNvGrpSpPr/>
                        <wpg:grpSpPr>
                          <a:xfrm>
                            <a:off x="1283348" y="0"/>
                            <a:ext cx="8125305" cy="7560000"/>
                            <a:chOff x="0" y="0"/>
                            <a:chExt cx="8125305" cy="10817158"/>
                          </a:xfrm>
                        </wpg:grpSpPr>
                        <wps:wsp>
                          <wps:cNvSpPr/>
                          <wps:cNvPr id="3" name="Shape 3"/>
                          <wps:spPr>
                            <a:xfrm>
                              <a:off x="0" y="0"/>
                              <a:ext cx="8125300" cy="1081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7922314" cy="10817158"/>
                              <a:chOff x="0" y="0"/>
                              <a:chExt cx="7922314" cy="10817158"/>
                            </a:xfrm>
                          </wpg:grpSpPr>
                          <wps:wsp>
                            <wps:cNvCnPr/>
                            <wps:spPr>
                              <a:xfrm>
                                <a:off x="1050124" y="0"/>
                                <a:ext cx="0" cy="10817158"/>
                              </a:xfrm>
                              <a:prstGeom prst="straightConnector1">
                                <a:avLst/>
                              </a:prstGeom>
                              <a:noFill/>
                              <a:ln cap="flat" cmpd="sng" w="25400">
                                <a:solidFill>
                                  <a:srgbClr val="205867"/>
                                </a:solidFill>
                                <a:prstDash val="solid"/>
                                <a:round/>
                                <a:headEnd len="sm" w="sm" type="none"/>
                                <a:tailEnd len="sm" w="sm" type="none"/>
                              </a:ln>
                            </wps:spPr>
                            <wps:bodyPr anchorCtr="0" anchor="ctr" bIns="91425" lIns="91425" spcFirstLastPara="1" rIns="91425" wrap="square" tIns="91425">
                              <a:noAutofit/>
                            </wps:bodyPr>
                          </wps:wsp>
                          <wps:wsp>
                            <wps:cNvCnPr/>
                            <wps:spPr>
                              <a:xfrm>
                                <a:off x="3961157" y="-2436471"/>
                                <a:ext cx="0" cy="7922314"/>
                              </a:xfrm>
                              <a:prstGeom prst="straightConnector1">
                                <a:avLst/>
                              </a:prstGeom>
                              <a:noFill/>
                              <a:ln cap="flat" cmpd="sng" w="25400">
                                <a:solidFill>
                                  <a:srgbClr val="205867"/>
                                </a:solidFill>
                                <a:prstDash val="solid"/>
                                <a:round/>
                                <a:headEnd len="sm" w="sm" type="none"/>
                                <a:tailEnd len="sm" w="sm" type="none"/>
                              </a:ln>
                            </wps:spPr>
                            <wps:bodyPr anchorCtr="0" anchor="ctr" bIns="91425" lIns="91425" spcFirstLastPara="1" rIns="91425" wrap="square" tIns="91425">
                              <a:noAutofit/>
                            </wps:bodyPr>
                          </wps:wsp>
                          <wps:wsp>
                            <wps:cNvCnPr/>
                            <wps:spPr>
                              <a:xfrm>
                                <a:off x="4007456" y="5388014"/>
                                <a:ext cx="0" cy="7807500"/>
                              </a:xfrm>
                              <a:prstGeom prst="straightConnector1">
                                <a:avLst/>
                              </a:prstGeom>
                              <a:noFill/>
                              <a:ln cap="flat" cmpd="sng" w="25400">
                                <a:solidFill>
                                  <a:srgbClr val="205867"/>
                                </a:solidFill>
                                <a:prstDash val="solid"/>
                                <a:round/>
                                <a:headEnd len="sm" w="sm" type="none"/>
                                <a:tailEnd len="sm" w="sm" type="none"/>
                              </a:ln>
                            </wps:spPr>
                            <wps:bodyPr anchorCtr="0" anchor="ctr" bIns="91425" lIns="91425" spcFirstLastPara="1" rIns="91425" wrap="square" tIns="91425">
                              <a:noAutofit/>
                            </wps:bodyPr>
                          </wps:wsp>
                        </wpg:grpSp>
                        <wps:wsp>
                          <wps:cNvSpPr/>
                          <wps:cNvPr id="18" name="Shape 18"/>
                          <wps:spPr>
                            <a:xfrm>
                              <a:off x="1053296" y="1539432"/>
                              <a:ext cx="7072009" cy="7772531"/>
                            </a:xfrm>
                            <a:prstGeom prst="rect">
                              <a:avLst/>
                            </a:prstGeom>
                            <a:solidFill>
                              <a:srgbClr val="20586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8802" y="2580017"/>
                              <a:ext cx="3638400" cy="5185849"/>
                              <a:chOff x="2" y="-545148"/>
                              <a:chExt cx="3638400" cy="5185849"/>
                            </a:xfrm>
                          </wpg:grpSpPr>
                          <wps:wsp>
                            <wps:cNvSpPr/>
                            <wps:cNvPr id="20" name="Shape 20"/>
                            <wps:spPr>
                              <a:xfrm>
                                <a:off x="2" y="-545148"/>
                                <a:ext cx="3638400" cy="183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c000"/>
                                      <w:sz w:val="80"/>
                                      <w:vertAlign w:val="baseline"/>
                                    </w:rPr>
                                    <w:t xml:space="preserve">PARTNERSHIP BUSINESS PLAN</w:t>
                                  </w:r>
                                </w:p>
                              </w:txbxContent>
                            </wps:txbx>
                            <wps:bodyPr anchorCtr="0" anchor="t" bIns="45700" lIns="91425" spcFirstLastPara="1" rIns="91425" wrap="square" tIns="45700">
                              <a:noAutofit/>
                            </wps:bodyPr>
                          </wps:wsp>
                          <wps:wsp>
                            <wps:cNvSpPr/>
                            <wps:cNvPr id="21" name="Shape 21"/>
                            <wps:spPr>
                              <a:xfrm>
                                <a:off x="19455" y="1838527"/>
                                <a:ext cx="2952750" cy="7620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22" name="Shape 22"/>
                            <wps:spPr>
                              <a:xfrm>
                                <a:off x="19455" y="3297676"/>
                                <a:ext cx="2638425" cy="134302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[LORI R. FLEMING]</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[FLEMING.LR@GMAIL.COM]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[609-391-7601 | 201-417-1186]</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[4042 LAKE ROAD, BOARDWALK]</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[OCEAN CITY, NJ 08226 USA]</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-933449</wp:posOffset>
                </wp:positionH>
                <wp:positionV relativeFrom="paragraph">
                  <wp:posOffset>0</wp:posOffset>
                </wp:positionV>
                <wp:extent cx="8243888" cy="1006792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243888" cy="1006792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B">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F">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11">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13">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C">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E">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2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 sells a wide variety of desserts and confections such as </w:t>
      </w:r>
      <w:r w:rsidDel="00000000" w:rsidR="00000000" w:rsidRPr="00000000">
        <w:rPr>
          <w:rFonts w:ascii="Calibri" w:cs="Calibri" w:eastAsia="Calibri" w:hAnsi="Calibri"/>
          <w:color w:val="111111"/>
          <w:highlight w:val="yellow"/>
          <w:rtl w:val="0"/>
        </w:rPr>
        <w:t xml:space="preserve">[ice cream, cakes, cookies, chocolates, and candies]</w:t>
      </w:r>
      <w:r w:rsidDel="00000000" w:rsidR="00000000" w:rsidRPr="00000000">
        <w:rPr>
          <w:rFonts w:ascii="Calibri" w:cs="Calibri" w:eastAsia="Calibri" w:hAnsi="Calibri"/>
          <w:color w:val="111111"/>
          <w:rtl w:val="0"/>
        </w:rPr>
        <w:t xml:space="preserve">. Formerly a sole proprietorship named </w:t>
      </w:r>
      <w:r w:rsidDel="00000000" w:rsidR="00000000" w:rsidRPr="00000000">
        <w:rPr>
          <w:rFonts w:ascii="Calibri" w:cs="Calibri" w:eastAsia="Calibri" w:hAnsi="Calibri"/>
          <w:color w:val="111111"/>
          <w:highlight w:val="yellow"/>
          <w:rtl w:val="0"/>
        </w:rPr>
        <w:t xml:space="preserve">[Lori’s Seaside Spot]</w:t>
      </w:r>
      <w:r w:rsidDel="00000000" w:rsidR="00000000" w:rsidRPr="00000000">
        <w:rPr>
          <w:rFonts w:ascii="Calibri" w:cs="Calibri" w:eastAsia="Calibri" w:hAnsi="Calibri"/>
          <w:color w:val="111111"/>
          <w:rtl w:val="0"/>
        </w:rPr>
        <w:t xml:space="preserve">, the business needed to sell cold treats such as </w:t>
      </w:r>
      <w:r w:rsidDel="00000000" w:rsidR="00000000" w:rsidRPr="00000000">
        <w:rPr>
          <w:rFonts w:ascii="Calibri" w:cs="Calibri" w:eastAsia="Calibri" w:hAnsi="Calibri"/>
          <w:color w:val="111111"/>
          <w:highlight w:val="yellow"/>
          <w:rtl w:val="0"/>
        </w:rPr>
        <w:t xml:space="preserve">[ice cream]</w:t>
      </w:r>
      <w:r w:rsidDel="00000000" w:rsidR="00000000" w:rsidRPr="00000000">
        <w:rPr>
          <w:rFonts w:ascii="Calibri" w:cs="Calibri" w:eastAsia="Calibri" w:hAnsi="Calibri"/>
          <w:color w:val="111111"/>
          <w:rtl w:val="0"/>
        </w:rPr>
        <w:t xml:space="preserve"> in order to cater to the demands of its target customers.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 will capitalize on its proximity to high foot traffic areas like the </w:t>
      </w:r>
      <w:r w:rsidDel="00000000" w:rsidR="00000000" w:rsidRPr="00000000">
        <w:rPr>
          <w:rFonts w:ascii="Calibri" w:cs="Calibri" w:eastAsia="Calibri" w:hAnsi="Calibri"/>
          <w:color w:val="111111"/>
          <w:highlight w:val="yellow"/>
          <w:rtl w:val="0"/>
        </w:rPr>
        <w:t xml:space="preserve">[Boardwalk]</w:t>
      </w:r>
      <w:r w:rsidDel="00000000" w:rsidR="00000000" w:rsidRPr="00000000">
        <w:rPr>
          <w:rFonts w:ascii="Calibri" w:cs="Calibri" w:eastAsia="Calibri" w:hAnsi="Calibri"/>
          <w:color w:val="111111"/>
          <w:rtl w:val="0"/>
        </w:rPr>
        <w:t xml:space="preserve"> in order to gain more revenue.</w:t>
      </w:r>
    </w:p>
    <w:p w:rsidR="00000000" w:rsidDel="00000000" w:rsidP="00000000" w:rsidRDefault="00000000" w:rsidRPr="00000000" w14:paraId="00000043">
      <w:pPr>
        <w:jc w:val="both"/>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 aims to give customers an enjoyable and fulfilling experience with a large selection of sweets and excellent customer service.</w:t>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Integrity, quality, and passion for enjoyable consumption are key aspects of the business.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 believes that the ultimate business success is knowing that its customers are satisfied both with the products and the services it provides.</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 envisions to be the most sought-after dessert place at the Boardwalk.</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[Ocean City Boardwalk]</w:t>
      </w:r>
      <w:r w:rsidDel="00000000" w:rsidR="00000000" w:rsidRPr="00000000">
        <w:rPr>
          <w:rFonts w:ascii="Calibri" w:cs="Calibri" w:eastAsia="Calibri" w:hAnsi="Calibri"/>
          <w:color w:val="111111"/>
          <w:rtl w:val="0"/>
        </w:rPr>
        <w:t xml:space="preserve"> expects high foot traffic all year long as it is one of the busiest places in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 The summer season sees a surge of locals and tourists visiting to engage in different recreational activities. Dining places provide the easiest form of leisure for these visitors, and most Americans find desserts and other sweets the best type of food to consume when de-stressing. </w:t>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Restaurant Industry]</w:t>
      </w:r>
      <w:r w:rsidDel="00000000" w:rsidR="00000000" w:rsidRPr="00000000">
        <w:rPr>
          <w:rtl w:val="0"/>
        </w:rPr>
      </w:r>
    </w:p>
    <w:p w:rsidR="00000000" w:rsidDel="00000000" w:rsidP="00000000" w:rsidRDefault="00000000" w:rsidRPr="00000000" w14:paraId="0000005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General Partnership</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Formerly a sole proprietorship under </w:t>
      </w:r>
      <w:r w:rsidDel="00000000" w:rsidR="00000000" w:rsidRPr="00000000">
        <w:rPr>
          <w:rFonts w:ascii="Calibri" w:cs="Calibri" w:eastAsia="Calibri" w:hAnsi="Calibri"/>
          <w:color w:val="111111"/>
          <w:highlight w:val="yellow"/>
          <w:rtl w:val="0"/>
        </w:rPr>
        <w:t xml:space="preserve">[Lori Fleming]</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 will become a general partnership with the addition of two new partners, </w:t>
      </w:r>
      <w:r w:rsidDel="00000000" w:rsidR="00000000" w:rsidRPr="00000000">
        <w:rPr>
          <w:rFonts w:ascii="Calibri" w:cs="Calibri" w:eastAsia="Calibri" w:hAnsi="Calibri"/>
          <w:color w:val="111111"/>
          <w:highlight w:val="yellow"/>
          <w:rtl w:val="0"/>
        </w:rPr>
        <w:t xml:space="preserve">[Steve Hicks]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[Sandy Newman]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[Fleming]</w:t>
      </w:r>
      <w:r w:rsidDel="00000000" w:rsidR="00000000" w:rsidRPr="00000000">
        <w:rPr>
          <w:rFonts w:ascii="Calibri" w:cs="Calibri" w:eastAsia="Calibri" w:hAnsi="Calibri"/>
          <w:color w:val="111111"/>
          <w:rtl w:val="0"/>
        </w:rPr>
        <w:t xml:space="preserve"> owns </w:t>
      </w:r>
      <w:r w:rsidDel="00000000" w:rsidR="00000000" w:rsidRPr="00000000">
        <w:rPr>
          <w:rFonts w:ascii="Calibri" w:cs="Calibri" w:eastAsia="Calibri" w:hAnsi="Calibri"/>
          <w:color w:val="111111"/>
          <w:highlight w:val="yellow"/>
          <w:rtl w:val="0"/>
        </w:rPr>
        <w:t xml:space="preserve">[40%]</w:t>
      </w:r>
      <w:r w:rsidDel="00000000" w:rsidR="00000000" w:rsidRPr="00000000">
        <w:rPr>
          <w:rFonts w:ascii="Calibri" w:cs="Calibri" w:eastAsia="Calibri" w:hAnsi="Calibri"/>
          <w:color w:val="111111"/>
          <w:rtl w:val="0"/>
        </w:rPr>
        <w:t xml:space="preserve"> of the company shares, while </w:t>
      </w:r>
      <w:r w:rsidDel="00000000" w:rsidR="00000000" w:rsidRPr="00000000">
        <w:rPr>
          <w:rFonts w:ascii="Calibri" w:cs="Calibri" w:eastAsia="Calibri" w:hAnsi="Calibri"/>
          <w:color w:val="111111"/>
          <w:highlight w:val="yellow"/>
          <w:rtl w:val="0"/>
        </w:rPr>
        <w:t xml:space="preserve">[Hicks]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[Newman]</w:t>
      </w:r>
      <w:r w:rsidDel="00000000" w:rsidR="00000000" w:rsidRPr="00000000">
        <w:rPr>
          <w:rFonts w:ascii="Calibri" w:cs="Calibri" w:eastAsia="Calibri" w:hAnsi="Calibri"/>
          <w:color w:val="111111"/>
          <w:rtl w:val="0"/>
        </w:rPr>
        <w:t xml:space="preserve"> both own </w:t>
      </w:r>
      <w:r w:rsidDel="00000000" w:rsidR="00000000" w:rsidRPr="00000000">
        <w:rPr>
          <w:rFonts w:ascii="Calibri" w:cs="Calibri" w:eastAsia="Calibri" w:hAnsi="Calibri"/>
          <w:color w:val="111111"/>
          <w:highlight w:val="yellow"/>
          <w:rtl w:val="0"/>
        </w:rPr>
        <w:t xml:space="preserve">[30%]</w:t>
      </w:r>
      <w:r w:rsidDel="00000000" w:rsidR="00000000" w:rsidRPr="00000000">
        <w:rPr>
          <w:rFonts w:ascii="Calibri" w:cs="Calibri" w:eastAsia="Calibri" w:hAnsi="Calibri"/>
          <w:color w:val="111111"/>
          <w:rtl w:val="0"/>
        </w:rPr>
        <w:t xml:space="preserve"> of shares. All costs and profits will be shared accordingly.</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w:t>
      </w:r>
      <w:r w:rsidDel="00000000" w:rsidR="00000000" w:rsidRPr="00000000">
        <w:rPr>
          <w:rFonts w:ascii="Calibri" w:cs="Calibri" w:eastAsia="Calibri" w:hAnsi="Calibri"/>
          <w:color w:val="111111"/>
          <w:highlight w:val="yellow"/>
          <w:rtl w:val="0"/>
        </w:rPr>
        <w:t xml:space="preserve">[$38,000.00]</w:t>
      </w:r>
      <w:r w:rsidDel="00000000" w:rsidR="00000000" w:rsidRPr="00000000">
        <w:rPr>
          <w:rFonts w:ascii="Calibri" w:cs="Calibri" w:eastAsia="Calibri" w:hAnsi="Calibri"/>
          <w:color w:val="111111"/>
          <w:rtl w:val="0"/>
        </w:rPr>
        <w:t xml:space="preserve"> start-up cost will be used for rent, utilities, equipment, and other operational expenses. The owners will split the costs on a </w:t>
      </w:r>
      <w:r w:rsidDel="00000000" w:rsidR="00000000" w:rsidRPr="00000000">
        <w:rPr>
          <w:rFonts w:ascii="Calibri" w:cs="Calibri" w:eastAsia="Calibri" w:hAnsi="Calibri"/>
          <w:color w:val="111111"/>
          <w:highlight w:val="yellow"/>
          <w:rtl w:val="0"/>
        </w:rPr>
        <w:t xml:space="preserve">[40-30-30]</w:t>
      </w:r>
      <w:r w:rsidDel="00000000" w:rsidR="00000000" w:rsidRPr="00000000">
        <w:rPr>
          <w:rFonts w:ascii="Calibri" w:cs="Calibri" w:eastAsia="Calibri" w:hAnsi="Calibri"/>
          <w:color w:val="111111"/>
          <w:rtl w:val="0"/>
        </w:rPr>
        <w:t xml:space="preserve"> basis.</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850"/>
        <w:gridCol w:w="3510"/>
        <w:tblGridChange w:id="0">
          <w:tblGrid>
            <w:gridCol w:w="5850"/>
            <w:gridCol w:w="351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$38,000.00</w:t>
            </w:r>
            <w:r w:rsidDel="00000000" w:rsidR="00000000" w:rsidRPr="00000000">
              <w:rPr>
                <w:rtl w:val="0"/>
              </w:rPr>
            </w:r>
          </w:p>
        </w:tc>
      </w:tr>
    </w:tbl>
    <w:p w:rsidR="00000000" w:rsidDel="00000000" w:rsidP="00000000" w:rsidRDefault="00000000" w:rsidRPr="00000000" w14:paraId="000000A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AE">
      <w:pPr>
        <w:jc w:val="both"/>
        <w:rPr>
          <w:rFonts w:ascii="Calibri" w:cs="Calibri" w:eastAsia="Calibri" w:hAnsi="Calibri"/>
          <w:b w:val="1"/>
          <w:color w:val="111111"/>
        </w:rPr>
      </w:pPr>
      <w:r w:rsidDel="00000000" w:rsidR="00000000" w:rsidRPr="00000000">
        <w:rPr>
          <w:rtl w:val="0"/>
        </w:rPr>
      </w:r>
    </w:p>
    <w:tbl>
      <w:tblPr>
        <w:tblStyle w:val="Table3"/>
        <w:tblW w:w="939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00"/>
        <w:gridCol w:w="2880"/>
        <w:gridCol w:w="4410"/>
        <w:tblGridChange w:id="0">
          <w:tblGrid>
            <w:gridCol w:w="2100"/>
            <w:gridCol w:w="2880"/>
            <w:gridCol w:w="4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Lori Fleming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resource management, conflict management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Steve Hicks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numeracy and technical, budget management</w:t>
            </w:r>
          </w:p>
        </w:tc>
      </w:tr>
      <w:tr>
        <w:trPr>
          <w:trHeight w:val="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Sandy Newman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Sales and Marketing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negotiation, customer relations</w:t>
            </w:r>
          </w:p>
        </w:tc>
      </w:tr>
    </w:tbl>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tbl>
      <w:tblPr>
        <w:tblStyle w:val="Table4"/>
        <w:tblW w:w="939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360"/>
        <w:gridCol w:w="6030"/>
        <w:tblGridChange w:id="0">
          <w:tblGrid>
            <w:gridCol w:w="3360"/>
            <w:gridCol w:w="60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Change legal status of the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Completed requirements and submitted the registration form to the state revenue division (October 17, 2018)</w:t>
            </w:r>
          </w:p>
          <w:p w:rsidR="00000000" w:rsidDel="00000000" w:rsidP="00000000" w:rsidRDefault="00000000" w:rsidRPr="00000000" w14:paraId="000000C2">
            <w:pPr>
              <w:widowControl w:val="0"/>
              <w:spacing w:line="240" w:lineRule="auto"/>
              <w:ind w:left="170" w:hanging="1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Obtained Employer Identification Number under the new business name (November 10, 2018)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Enter into a partnership agreement with new partners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Consulted with a lawyer on drafting the agreement terms (September 30, 2018)</w:t>
            </w:r>
          </w:p>
          <w:p w:rsidR="00000000" w:rsidDel="00000000" w:rsidP="00000000" w:rsidRDefault="00000000" w:rsidRPr="00000000" w14:paraId="000000C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Signed the partnership agreement (October 20,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Improve products and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Met and discussed with partners on removing old products and adding new ones (November 3, 2018)</w:t>
            </w:r>
          </w:p>
          <w:p w:rsidR="00000000" w:rsidDel="00000000" w:rsidP="00000000" w:rsidRDefault="00000000" w:rsidRPr="00000000" w14:paraId="000000C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Proposed additional services (November 10,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Revamp internal management systems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Hired an admin officer (December 1, 2018)</w:t>
            </w:r>
          </w:p>
          <w:p w:rsidR="00000000" w:rsidDel="00000000" w:rsidP="00000000" w:rsidRDefault="00000000" w:rsidRPr="00000000" w14:paraId="000000C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Hired assistant staff (December 2, 2018)</w:t>
            </w:r>
          </w:p>
        </w:tc>
      </w:tr>
    </w:tbl>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 sells a wide variety of desserts and confections, including </w:t>
      </w:r>
      <w:r w:rsidDel="00000000" w:rsidR="00000000" w:rsidRPr="00000000">
        <w:rPr>
          <w:rFonts w:ascii="Calibri" w:cs="Calibri" w:eastAsia="Calibri" w:hAnsi="Calibri"/>
          <w:color w:val="111111"/>
          <w:highlight w:val="yellow"/>
          <w:rtl w:val="0"/>
        </w:rPr>
        <w:t xml:space="preserve">[ice cream, cakes, chocolates, cookies, and candies]</w:t>
      </w:r>
      <w:r w:rsidDel="00000000" w:rsidR="00000000" w:rsidRPr="00000000">
        <w:rPr>
          <w:rFonts w:ascii="Calibri" w:cs="Calibri" w:eastAsia="Calibri" w:hAnsi="Calibri"/>
          <w:color w:val="111111"/>
          <w:rtl w:val="0"/>
        </w:rPr>
        <w:t xml:space="preserve">. A DIY (do-it-yourself) Dessert Station will be made available at the beginning of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Delivery and party concession services are also being considered.</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 is conveniently located in an area surrounded by several restaurants and bars. Potential customers going in and out of the </w:t>
      </w:r>
      <w:r w:rsidDel="00000000" w:rsidR="00000000" w:rsidRPr="00000000">
        <w:rPr>
          <w:rFonts w:ascii="Calibri" w:cs="Calibri" w:eastAsia="Calibri" w:hAnsi="Calibri"/>
          <w:color w:val="111111"/>
          <w:highlight w:val="yellow"/>
          <w:rtl w:val="0"/>
        </w:rPr>
        <w:t xml:space="preserve">[Ocean City Music Pier]</w:t>
      </w:r>
      <w:r w:rsidDel="00000000" w:rsidR="00000000" w:rsidRPr="00000000">
        <w:rPr>
          <w:rFonts w:ascii="Calibri" w:cs="Calibri" w:eastAsia="Calibri" w:hAnsi="Calibri"/>
          <w:color w:val="111111"/>
          <w:rtl w:val="0"/>
        </w:rPr>
        <w:t xml:space="preserve"> will easily find the shop as it is just a three-minute walk from the esteemed venue. The DIY Dessert Station will be a big hit among experimental dessert lovers and children. </w:t>
      </w:r>
    </w:p>
    <w:p w:rsidR="00000000" w:rsidDel="00000000" w:rsidP="00000000" w:rsidRDefault="00000000" w:rsidRPr="00000000" w14:paraId="000000D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The business adopts psychology pricing in order to instantly attract customers by creating added value on each dessert or confection sold at the shop. This is most effective during peak season especially summertime and when there are big events at the </w:t>
      </w:r>
      <w:r w:rsidDel="00000000" w:rsidR="00000000" w:rsidRPr="00000000">
        <w:rPr>
          <w:rFonts w:ascii="Calibri" w:cs="Calibri" w:eastAsia="Calibri" w:hAnsi="Calibri"/>
          <w:color w:val="111111"/>
          <w:highlight w:val="yellow"/>
          <w:rtl w:val="0"/>
        </w:rPr>
        <w:t xml:space="preserve">[Ocean City Music Pier]</w:t>
      </w:r>
      <w:r w:rsidDel="00000000" w:rsidR="00000000" w:rsidRPr="00000000">
        <w:rPr>
          <w:rFonts w:ascii="Calibri" w:cs="Calibri" w:eastAsia="Calibri" w:hAnsi="Calibri"/>
          <w:color w:val="111111"/>
          <w:rtl w:val="0"/>
        </w:rPr>
        <w:t xml:space="preserve">. Bundle pricing will be used on promotional offers combining two or more complementary products. </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The marketing plan for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 involves traditional approaches designed to specifically attract each target demographic. Discount promos and partnerships with nearby establishments will help increase interest and awareness of the brand. Social media will be used mostly as a communication tool for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's existing customer base.</w:t>
      </w: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's market consists of New Jersey locals and visiting tourists, and is further segmented into four: (1) families with children, (2) young adolescents, (3) millennial locals and tourists, and (4) senior citizens. Summertime is peak season for dining places at the Boardwalk, and these demographics are observed to flock around dessert places looking for ice cream and other refreshing sweets after eating lunch or dinner or during afternoon snack time.</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tbl>
      <w:tblPr>
        <w:tblStyle w:val="Table5"/>
        <w:tblW w:w="9345.0" w:type="dxa"/>
        <w:jc w:val="left"/>
        <w:tblInd w:w="11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605"/>
        <w:gridCol w:w="2160"/>
        <w:gridCol w:w="1530"/>
        <w:gridCol w:w="1893"/>
        <w:gridCol w:w="2157"/>
        <w:tblGridChange w:id="0">
          <w:tblGrid>
            <w:gridCol w:w="1605"/>
            <w:gridCol w:w="2160"/>
            <w:gridCol w:w="1530"/>
            <w:gridCol w:w="1893"/>
            <w:gridCol w:w="215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Boardwalk Sweet Shop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48" w:right="0" w:hanging="24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Strategic location</w:t>
            </w:r>
          </w:p>
          <w:p w:rsidR="00000000" w:rsidDel="00000000" w:rsidP="00000000" w:rsidRDefault="00000000" w:rsidRPr="00000000" w14:paraId="000000E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48" w:right="0" w:hanging="248"/>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Many product choices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Some products don't sell as much as the 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High foot traffic in the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Healthy dessert alternatives such as yogurt, allergen-free cakes and pastries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Jake's Ice Creamery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Excellent product quality</w:t>
            </w:r>
          </w:p>
          <w:p w:rsidR="00000000" w:rsidDel="00000000" w:rsidP="00000000" w:rsidRDefault="00000000" w:rsidRPr="00000000" w14:paraId="000000F0">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Poor customer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Demand for related products such as ice cream cakes and sandwiches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complaints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Don Gelato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Homemade and organic ingredients</w:t>
            </w:r>
          </w:p>
          <w:p w:rsidR="00000000" w:rsidDel="00000000" w:rsidP="00000000" w:rsidRDefault="00000000" w:rsidRPr="00000000" w14:paraId="000000F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Eco-friendly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Inconvenient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demand for healthy desserts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Since </w:t>
      </w:r>
      <w:r w:rsidDel="00000000" w:rsidR="00000000" w:rsidRPr="00000000">
        <w:rPr>
          <w:rFonts w:ascii="Calibri" w:cs="Calibri" w:eastAsia="Calibri" w:hAnsi="Calibri"/>
          <w:color w:val="111111"/>
          <w:highlight w:val="yellow"/>
          <w:rtl w:val="0"/>
        </w:rPr>
        <w:t xml:space="preserve">[Boardwalk Sweet Shop]</w:t>
      </w:r>
      <w:r w:rsidDel="00000000" w:rsidR="00000000" w:rsidRPr="00000000">
        <w:rPr>
          <w:rFonts w:ascii="Calibri" w:cs="Calibri" w:eastAsia="Calibri" w:hAnsi="Calibri"/>
          <w:color w:val="111111"/>
          <w:rtl w:val="0"/>
        </w:rPr>
        <w:t xml:space="preserve">'s target customers are in close proximity, most of its marketing strategies will be traditional and customer-centric. </w:t>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50"/>
        <w:gridCol w:w="2250"/>
        <w:gridCol w:w="2250"/>
        <w:gridCol w:w="2610"/>
        <w:tblGridChange w:id="0">
          <w:tblGrid>
            <w:gridCol w:w="2250"/>
            <w:gridCol w:w="2250"/>
            <w:gridCol w:w="2250"/>
            <w:gridCol w:w="26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-Post promotional material on social media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Online engagement increases by 15%.</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Partnership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Concession partnership with the Ocean City Music Pier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Boardwalk Sweet Shop's sales will increase as Music Pier entrants will get a 10% discount on purchases.</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engagement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Hold special eating contests at the store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5 participants every week.</w:t>
            </w:r>
          </w:p>
        </w:tc>
      </w:tr>
    </w:tbl>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Organizational Structure: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center"/>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4381500" cy="1895476"/>
                <wp:effectExtent b="0" l="0" r="0" t="0"/>
                <wp:docPr id="1" name=""/>
                <a:graphic>
                  <a:graphicData uri="http://schemas.microsoft.com/office/word/2010/wordprocessingGroup">
                    <wpg:wgp>
                      <wpg:cNvGrpSpPr/>
                      <wpg:grpSpPr>
                        <a:xfrm>
                          <a:off x="3155250" y="2832262"/>
                          <a:ext cx="4381500" cy="1895476"/>
                          <a:chOff x="3155250" y="2832262"/>
                          <a:chExt cx="4381500" cy="1895476"/>
                        </a:xfrm>
                      </wpg:grpSpPr>
                      <wpg:grpSp>
                        <wpg:cNvGrpSpPr/>
                        <wpg:grpSpPr>
                          <a:xfrm>
                            <a:off x="3155250" y="2832262"/>
                            <a:ext cx="4381500" cy="1895476"/>
                            <a:chOff x="939225" y="501574"/>
                            <a:chExt cx="4366600" cy="1878101"/>
                          </a:xfrm>
                        </wpg:grpSpPr>
                        <wps:wsp>
                          <wps:cNvSpPr/>
                          <wps:cNvPr id="3" name="Shape 3"/>
                          <wps:spPr>
                            <a:xfrm>
                              <a:off x="939225" y="501574"/>
                              <a:ext cx="4366600" cy="1878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507825" y="501574"/>
                              <a:ext cx="1229400" cy="530117"/>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OPERATIONS MANAGER</w:t>
                                </w:r>
                              </w:p>
                            </w:txbxContent>
                          </wps:txbx>
                          <wps:bodyPr anchorCtr="0" anchor="ctr" bIns="91425" lIns="91425" spcFirstLastPara="1" rIns="91425" wrap="square" tIns="91425">
                            <a:noAutofit/>
                          </wps:bodyPr>
                        </wps:wsp>
                        <wps:wsp>
                          <wps:cNvSpPr/>
                          <wps:cNvPr id="5" name="Shape 5"/>
                          <wps:spPr>
                            <a:xfrm>
                              <a:off x="4076425" y="501574"/>
                              <a:ext cx="1229400" cy="530117"/>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FINANCE MANAGER</w:t>
                                </w:r>
                              </w:p>
                            </w:txbxContent>
                          </wps:txbx>
                          <wps:bodyPr anchorCtr="0" anchor="ctr" bIns="91425" lIns="91425" spcFirstLastPara="1" rIns="91425" wrap="square" tIns="91425">
                            <a:noAutofit/>
                          </wps:bodyPr>
                        </wps:wsp>
                        <wps:wsp>
                          <wps:cNvSpPr/>
                          <wps:cNvPr id="6" name="Shape 6"/>
                          <wps:spPr>
                            <a:xfrm>
                              <a:off x="939225" y="501575"/>
                              <a:ext cx="1229400" cy="530116"/>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SALES AND MARKETING</w:t>
                                </w:r>
                              </w:p>
                            </w:txbxContent>
                          </wps:txbx>
                          <wps:bodyPr anchorCtr="0" anchor="ctr" bIns="91425" lIns="91425" spcFirstLastPara="1" rIns="91425" wrap="square" tIns="91425">
                            <a:noAutofit/>
                          </wps:bodyPr>
                        </wps:wsp>
                        <wps:wsp>
                          <wps:cNvSpPr/>
                          <wps:cNvPr id="7" name="Shape 7"/>
                          <wps:spPr>
                            <a:xfrm>
                              <a:off x="2507825" y="1224325"/>
                              <a:ext cx="1229400" cy="4326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ADMIN OFFICER</w:t>
                                </w:r>
                              </w:p>
                            </w:txbxContent>
                          </wps:txbx>
                          <wps:bodyPr anchorCtr="0" anchor="ctr" bIns="91425" lIns="91425" spcFirstLastPara="1" rIns="91425" wrap="square" tIns="91425">
                            <a:noAutofit/>
                          </wps:bodyPr>
                        </wps:wsp>
                        <wps:wsp>
                          <wps:cNvSpPr/>
                          <wps:cNvPr id="8" name="Shape 8"/>
                          <wps:spPr>
                            <a:xfrm>
                              <a:off x="2507825" y="1947075"/>
                              <a:ext cx="1229400" cy="4326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STORE STAFF</w:t>
                                </w:r>
                              </w:p>
                            </w:txbxContent>
                          </wps:txbx>
                          <wps:bodyPr anchorCtr="0" anchor="ctr" bIns="91425" lIns="91425" spcFirstLastPara="1" rIns="91425" wrap="square" tIns="91425">
                            <a:noAutofit/>
                          </wps:bodyPr>
                        </wps:wsp>
                        <wps:wsp>
                          <wps:cNvCnPr/>
                          <wps:spPr>
                            <a:xfrm>
                              <a:off x="2168625" y="717875"/>
                              <a:ext cx="3393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737225" y="717875"/>
                              <a:ext cx="3393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122525" y="1031691"/>
                              <a:ext cx="0" cy="19263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122525" y="1656975"/>
                              <a:ext cx="0" cy="290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381500" cy="1895476"/>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381500" cy="189547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Location and Facilities: </w:t>
      </w:r>
      <w:r w:rsidDel="00000000" w:rsidR="00000000" w:rsidRPr="00000000">
        <w:rPr>
          <w:rFonts w:ascii="Calibri" w:cs="Calibri" w:eastAsia="Calibri" w:hAnsi="Calibri"/>
          <w:color w:val="111111"/>
          <w:rtl w:val="0"/>
        </w:rPr>
        <w:t xml:space="preserve">The shop is located at the </w:t>
      </w:r>
      <w:r w:rsidDel="00000000" w:rsidR="00000000" w:rsidRPr="00000000">
        <w:rPr>
          <w:rFonts w:ascii="Calibri" w:cs="Calibri" w:eastAsia="Calibri" w:hAnsi="Calibri"/>
          <w:color w:val="111111"/>
          <w:highlight w:val="yellow"/>
          <w:rtl w:val="0"/>
        </w:rPr>
        <w:t xml:space="preserve">[Boardwalk]</w:t>
      </w:r>
      <w:r w:rsidDel="00000000" w:rsidR="00000000" w:rsidRPr="00000000">
        <w:rPr>
          <w:rFonts w:ascii="Calibri" w:cs="Calibri" w:eastAsia="Calibri" w:hAnsi="Calibri"/>
          <w:color w:val="111111"/>
          <w:rtl w:val="0"/>
        </w:rPr>
        <w:t xml:space="preserve">, accessible through Lake Road. The </w:t>
      </w:r>
      <w:r w:rsidDel="00000000" w:rsidR="00000000" w:rsidRPr="00000000">
        <w:rPr>
          <w:rFonts w:ascii="Calibri" w:cs="Calibri" w:eastAsia="Calibri" w:hAnsi="Calibri"/>
          <w:color w:val="111111"/>
          <w:highlight w:val="yellow"/>
          <w:rtl w:val="0"/>
        </w:rPr>
        <w:t xml:space="preserve">[1,200 sq. ft.]</w:t>
      </w:r>
      <w:r w:rsidDel="00000000" w:rsidR="00000000" w:rsidRPr="00000000">
        <w:rPr>
          <w:rFonts w:ascii="Calibri" w:cs="Calibri" w:eastAsia="Calibri" w:hAnsi="Calibri"/>
          <w:color w:val="111111"/>
          <w:rtl w:val="0"/>
        </w:rPr>
        <w:t xml:space="preserve"> floor space includes the </w:t>
      </w:r>
      <w:r w:rsidDel="00000000" w:rsidR="00000000" w:rsidRPr="00000000">
        <w:rPr>
          <w:rFonts w:ascii="Calibri" w:cs="Calibri" w:eastAsia="Calibri" w:hAnsi="Calibri"/>
          <w:color w:val="111111"/>
          <w:highlight w:val="yellow"/>
          <w:rtl w:val="0"/>
        </w:rPr>
        <w:t xml:space="preserve">[kitchen, register, interior dining area, comfort rooms, and an administrative office]</w:t>
      </w:r>
      <w:r w:rsidDel="00000000" w:rsidR="00000000" w:rsidRPr="00000000">
        <w:rPr>
          <w:rFonts w:ascii="Calibri" w:cs="Calibri" w:eastAsia="Calibri" w:hAnsi="Calibri"/>
          <w:color w:val="111111"/>
          <w:rtl w:val="0"/>
        </w:rPr>
        <w:t xml:space="preserve"> at the back. The interior dining space can accommodate up to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people at a time. The exterior has </w:t>
      </w:r>
      <w:r w:rsidDel="00000000" w:rsidR="00000000" w:rsidRPr="00000000">
        <w:rPr>
          <w:rFonts w:ascii="Calibri" w:cs="Calibri" w:eastAsia="Calibri" w:hAnsi="Calibri"/>
          <w:color w:val="111111"/>
          <w:highlight w:val="yellow"/>
          <w:rtl w:val="0"/>
        </w:rPr>
        <w:t xml:space="preserve">[4]</w:t>
      </w:r>
      <w:r w:rsidDel="00000000" w:rsidR="00000000" w:rsidRPr="00000000">
        <w:rPr>
          <w:rFonts w:ascii="Calibri" w:cs="Calibri" w:eastAsia="Calibri" w:hAnsi="Calibri"/>
          <w:color w:val="111111"/>
          <w:rtl w:val="0"/>
        </w:rPr>
        <w:t xml:space="preserve"> umbrella booths that can accommodate up to </w:t>
      </w:r>
      <w:r w:rsidDel="00000000" w:rsidR="00000000" w:rsidRPr="00000000">
        <w:rPr>
          <w:rFonts w:ascii="Calibri" w:cs="Calibri" w:eastAsia="Calibri" w:hAnsi="Calibri"/>
          <w:color w:val="111111"/>
          <w:highlight w:val="yellow"/>
          <w:rtl w:val="0"/>
        </w:rPr>
        <w:t xml:space="preserve">[4]</w:t>
      </w:r>
      <w:r w:rsidDel="00000000" w:rsidR="00000000" w:rsidRPr="00000000">
        <w:rPr>
          <w:rFonts w:ascii="Calibri" w:cs="Calibri" w:eastAsia="Calibri" w:hAnsi="Calibri"/>
          <w:color w:val="111111"/>
          <w:rtl w:val="0"/>
        </w:rPr>
        <w:t xml:space="preserve"> people per booth. </w:t>
      </w:r>
    </w:p>
    <w:p w:rsidR="00000000" w:rsidDel="00000000" w:rsidP="00000000" w:rsidRDefault="00000000" w:rsidRPr="00000000" w14:paraId="000001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tbl>
      <w:tblPr>
        <w:tblStyle w:val="Table7"/>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930"/>
        <w:gridCol w:w="2430"/>
        <w:tblGridChange w:id="0">
          <w:tblGrid>
            <w:gridCol w:w="6930"/>
            <w:gridCol w:w="24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Square POS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Xerox accounting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Ice cream machine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Freezer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1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IT Infrastructure</w:t>
      </w:r>
      <w:r w:rsidDel="00000000" w:rsidR="00000000" w:rsidRPr="00000000">
        <w:rPr>
          <w:rtl w:val="0"/>
        </w:rPr>
      </w:r>
    </w:p>
    <w:p w:rsidR="00000000" w:rsidDel="00000000" w:rsidP="00000000" w:rsidRDefault="00000000" w:rsidRPr="00000000" w14:paraId="0000013E">
      <w:pPr>
        <w:ind w:left="720"/>
        <w:jc w:val="both"/>
        <w:rPr>
          <w:rFonts w:ascii="Calibri" w:cs="Calibri" w:eastAsia="Calibri" w:hAnsi="Calibri"/>
          <w:b w:val="1"/>
          <w:color w:val="111111"/>
        </w:rPr>
      </w:pPr>
      <w:r w:rsidDel="00000000" w:rsidR="00000000" w:rsidRPr="00000000">
        <w:rPr>
          <w:rtl w:val="0"/>
        </w:rPr>
      </w:r>
    </w:p>
    <w:tbl>
      <w:tblPr>
        <w:tblStyle w:val="Table8"/>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530"/>
        <w:gridCol w:w="1530"/>
        <w:gridCol w:w="6300"/>
        <w:tblGridChange w:id="0">
          <w:tblGrid>
            <w:gridCol w:w="1530"/>
            <w:gridCol w:w="1530"/>
            <w:gridCol w:w="63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POS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Square register, credit card processing, and basic inventory management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Facebook, Instagram, Twitter</w:t>
            </w:r>
          </w:p>
        </w:tc>
      </w:tr>
    </w:tbl>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Assumptions: </w:t>
      </w:r>
      <w:r w:rsidDel="00000000" w:rsidR="00000000" w:rsidRPr="00000000">
        <w:rPr>
          <w:rFonts w:ascii="Calibri" w:cs="Calibri" w:eastAsia="Calibri" w:hAnsi="Calibri"/>
          <w:color w:val="111111"/>
          <w:rtl w:val="0"/>
        </w:rPr>
        <w:t xml:space="preserve">The financial plan for Boardwalk Sweet Shop is based on the following assumptions:</w:t>
      </w:r>
    </w:p>
    <w:p w:rsidR="00000000" w:rsidDel="00000000" w:rsidP="00000000" w:rsidRDefault="00000000" w:rsidRPr="00000000" w14:paraId="000001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E">
      <w:pPr>
        <w:ind w:left="12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 By Q2 of 2019, monthly total expenses will not exceed $1,500.00.</w:t>
      </w:r>
    </w:p>
    <w:p w:rsidR="00000000" w:rsidDel="00000000" w:rsidP="00000000" w:rsidRDefault="00000000" w:rsidRPr="00000000" w14:paraId="0000014F">
      <w:pPr>
        <w:ind w:left="12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0">
      <w:pPr>
        <w:ind w:left="12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 By Q2 of 2019, revenue will increase by 2.9% monthly.</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Financing: </w:t>
      </w:r>
      <w:r w:rsidDel="00000000" w:rsidR="00000000" w:rsidRPr="00000000">
        <w:rPr>
          <w:rFonts w:ascii="Calibri" w:cs="Calibri" w:eastAsia="Calibri" w:hAnsi="Calibri"/>
          <w:color w:val="111111"/>
          <w:rtl w:val="0"/>
        </w:rPr>
        <w:t xml:space="preserve">The business will be fully funded by the three partners. Fleming will be solely responsible for all liabilities incurred in the sole proprietorship. </w:t>
      </w:r>
    </w:p>
    <w:p w:rsidR="00000000" w:rsidDel="00000000" w:rsidP="00000000" w:rsidRDefault="00000000" w:rsidRPr="00000000" w14:paraId="0000016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71">
      <w:pPr>
        <w:rPr>
          <w:rFonts w:ascii="Calibri" w:cs="Calibri" w:eastAsia="Calibri" w:hAnsi="Calibri"/>
          <w:b w:val="1"/>
          <w:color w:val="111111"/>
        </w:rPr>
      </w:pPr>
      <w:r w:rsidDel="00000000" w:rsidR="00000000" w:rsidRPr="00000000">
        <w:rPr>
          <w:rtl w:val="0"/>
        </w:rPr>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260"/>
        <w:gridCol w:w="1550"/>
        <w:gridCol w:w="1550"/>
        <w:tblGridChange w:id="0">
          <w:tblGrid>
            <w:gridCol w:w="6260"/>
            <w:gridCol w:w="1550"/>
            <w:gridCol w:w="1550"/>
          </w:tblGrid>
        </w:tblGridChange>
      </w:tblGrid>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$23,675.89</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$31,915.10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$7,102.77</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$9,574.53</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$436.00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$576.00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$7,538.77</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$10,150.53</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$16,137.12</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$21,764.57</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68.16%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68.20%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-$10,461.23</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-$5,849.47</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-$1,862.88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$5,764.57</w:t>
            </w:r>
            <w:r w:rsidDel="00000000" w:rsidR="00000000" w:rsidRPr="00000000">
              <w:rPr>
                <w:rtl w:val="0"/>
              </w:rPr>
            </w:r>
          </w:p>
        </w:tc>
      </w:tr>
    </w:tbl>
    <w:p w:rsidR="00000000" w:rsidDel="00000000" w:rsidP="00000000" w:rsidRDefault="00000000" w:rsidRPr="00000000" w14:paraId="000001B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5">
      <w:pPr>
        <w:rPr>
          <w:rFonts w:ascii="Calibri" w:cs="Calibri" w:eastAsia="Calibri" w:hAnsi="Calibri"/>
          <w:b w:val="1"/>
          <w:color w:val="111111"/>
        </w:rPr>
      </w:pPr>
      <w:r w:rsidDel="00000000" w:rsidR="00000000" w:rsidRPr="00000000">
        <w:rPr>
          <w:rtl w:val="0"/>
        </w:rPr>
      </w:r>
    </w:p>
    <w:tbl>
      <w:tblPr>
        <w:tblStyle w:val="Table10"/>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580"/>
        <w:gridCol w:w="1890"/>
        <w:gridCol w:w="1890"/>
        <w:tblGridChange w:id="0">
          <w:tblGrid>
            <w:gridCol w:w="5580"/>
            <w:gridCol w:w="1890"/>
            <w:gridCol w:w="1890"/>
          </w:tblGrid>
        </w:tblGridChange>
      </w:tblGrid>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$1,862.88</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$1,862.88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$13,576.00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$21,645.80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$18,137.12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$22,500.00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10.27%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0.00%</w:t>
            </w:r>
            <w:r w:rsidDel="00000000" w:rsidR="00000000" w:rsidRPr="00000000">
              <w:rPr>
                <w:rtl w:val="0"/>
              </w:rPr>
            </w:r>
          </w:p>
        </w:tc>
      </w:tr>
    </w:tbl>
    <w:p w:rsidR="00000000" w:rsidDel="00000000" w:rsidP="00000000" w:rsidRDefault="00000000" w:rsidRPr="00000000" w14:paraId="000001F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F9">
      <w:pPr>
        <w:rPr>
          <w:rFonts w:ascii="Calibri" w:cs="Calibri" w:eastAsia="Calibri" w:hAnsi="Calibri"/>
          <w:b w:val="1"/>
          <w:color w:val="111111"/>
        </w:rPr>
      </w:pPr>
      <w:r w:rsidDel="00000000" w:rsidR="00000000" w:rsidRPr="00000000">
        <w:rPr>
          <w:rtl w:val="0"/>
        </w:rPr>
      </w:r>
    </w:p>
    <w:tbl>
      <w:tblPr>
        <w:tblStyle w:val="Table1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400"/>
        <w:gridCol w:w="1980"/>
        <w:gridCol w:w="1980"/>
        <w:tblGridChange w:id="0">
          <w:tblGrid>
            <w:gridCol w:w="5400"/>
            <w:gridCol w:w="1980"/>
            <w:gridCol w:w="1980"/>
          </w:tblGrid>
        </w:tblGridChange>
      </w:tblGrid>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$23,675.89</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$31,915.10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$40,675.89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$49,915.10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Promotion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$22,675.89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$33,915.10</w:t>
            </w:r>
            <w:r w:rsidDel="00000000" w:rsidR="00000000" w:rsidRPr="00000000">
              <w:rPr>
                <w:rtl w:val="0"/>
              </w:rPr>
            </w:r>
          </w:p>
        </w:tc>
      </w:tr>
    </w:tbl>
    <w:p w:rsidR="00000000" w:rsidDel="00000000" w:rsidP="00000000" w:rsidRDefault="00000000" w:rsidRPr="00000000" w14:paraId="00000230">
      <w:pPr>
        <w:rPr>
          <w:rFonts w:ascii="Calibri" w:cs="Calibri" w:eastAsia="Calibri" w:hAnsi="Calibri"/>
          <w:b w:val="1"/>
          <w:color w:val="111111"/>
        </w:rPr>
      </w:pPr>
      <w:r w:rsidDel="00000000" w:rsidR="00000000" w:rsidRPr="00000000">
        <w:rPr>
          <w:rtl w:val="0"/>
        </w:rPr>
      </w:r>
    </w:p>
    <w:sectPr>
      <w:pgSz w:h="15840" w:w="12240"/>
      <w:pgMar w:bottom="1440" w:top="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