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both"/>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-977899</wp:posOffset>
                </wp:positionV>
                <wp:extent cx="7896225" cy="8439150"/>
                <wp:effectExtent b="0" l="0" r="0" t="0"/>
                <wp:wrapNone/>
                <wp:docPr id="3" name=""/>
                <a:graphic>
                  <a:graphicData uri="http://schemas.microsoft.com/office/word/2010/wordprocessingGroup">
                    <wpg:wgp>
                      <wpg:cNvGrpSpPr/>
                      <wpg:grpSpPr>
                        <a:xfrm>
                          <a:off x="1397888" y="0"/>
                          <a:ext cx="7896225" cy="8439150"/>
                          <a:chOff x="1397888" y="0"/>
                          <a:chExt cx="7896225" cy="7560000"/>
                        </a:xfrm>
                      </wpg:grpSpPr>
                      <wpg:grpSp>
                        <wpg:cNvGrpSpPr/>
                        <wpg:grpSpPr>
                          <a:xfrm>
                            <a:off x="1397888" y="0"/>
                            <a:ext cx="7896225" cy="7560000"/>
                            <a:chOff x="0" y="0"/>
                            <a:chExt cx="7896225" cy="8439150"/>
                          </a:xfrm>
                        </wpg:grpSpPr>
                        <wps:wsp>
                          <wps:cNvSpPr/>
                          <wps:cNvPr id="4" name="Shape 4"/>
                          <wps:spPr>
                            <a:xfrm>
                              <a:off x="0" y="0"/>
                              <a:ext cx="7896225" cy="843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7896225" cy="5675586"/>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362200" y="7553325"/>
                              <a:ext cx="2886075" cy="7334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36"/>
                                    <w:vertAlign w:val="baseline"/>
                                  </w:rPr>
                                  <w:t xml:space="preserve">[Midas Jewelry Limited]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36"/>
                                    <w:vertAlign w:val="baseline"/>
                                  </w:rPr>
                                </w:r>
                                <w:r w:rsidDel="00000000" w:rsidR="00000000" w:rsidRPr="00000000">
                                  <w:rPr>
                                    <w:rFonts w:ascii="Calibri" w:cs="Calibri" w:eastAsia="Calibri" w:hAnsi="Calibri"/>
                                    <w:b w:val="1"/>
                                    <w:i w:val="0"/>
                                    <w:smallCaps w:val="0"/>
                                    <w:strike w:val="0"/>
                                    <w:color w:val="111111"/>
                                    <w:sz w:val="36"/>
                                    <w:vertAlign w:val="baseline"/>
                                  </w:rPr>
                                  <w:t xml:space="preserve">[2019 – 2020]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36"/>
                                    <w:vertAlign w:val="baseline"/>
                                  </w:rPr>
                                </w:r>
                              </w:p>
                            </w:txbxContent>
                          </wps:txbx>
                          <wps:bodyPr anchorCtr="0" anchor="t" bIns="45700" lIns="91425" spcFirstLastPara="1" rIns="91425" wrap="square" tIns="45700">
                            <a:noAutofit/>
                          </wps:bodyPr>
                        </wps:wsp>
                        <wps:wsp>
                          <wps:cNvSpPr/>
                          <wps:cNvPr id="34" name="Shape 34"/>
                          <wps:spPr>
                            <a:xfrm>
                              <a:off x="1762125" y="2190750"/>
                              <a:ext cx="4314825" cy="13049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72"/>
                                    <w:vertAlign w:val="baseline"/>
                                  </w:rPr>
                                  <w:t xml:space="preserve">JEWELRY MARKETING PLAN</w:t>
                                </w:r>
                              </w:p>
                            </w:txbxContent>
                          </wps:txbx>
                          <wps:bodyPr anchorCtr="0" anchor="t" bIns="45700" lIns="91425" spcFirstLastPara="1" rIns="91425" wrap="square" tIns="45700">
                            <a:noAutofit/>
                          </wps:bodyPr>
                        </wps:wsp>
                        <wps:wsp>
                          <wps:cNvSpPr/>
                          <wps:cNvPr id="35" name="Shape 35"/>
                          <wps:spPr>
                            <a:xfrm>
                              <a:off x="1504950" y="1743075"/>
                              <a:ext cx="4587765" cy="2191407"/>
                            </a:xfrm>
                            <a:prstGeom prst="rect">
                              <a:avLst/>
                            </a:prstGeom>
                            <a:noFill/>
                            <a:ln cap="flat" cmpd="sng" w="2857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628900" y="7372350"/>
                              <a:ext cx="2333625" cy="0"/>
                            </a:xfrm>
                            <a:prstGeom prst="straightConnector1">
                              <a:avLst/>
                            </a:prstGeom>
                            <a:noFill/>
                            <a:ln cap="flat" cmpd="sng" w="28575">
                              <a:solidFill>
                                <a:srgbClr val="FFD966"/>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2733675" y="8439150"/>
                              <a:ext cx="2333625" cy="0"/>
                            </a:xfrm>
                            <a:prstGeom prst="straightConnector1">
                              <a:avLst/>
                            </a:prstGeom>
                            <a:noFill/>
                            <a:ln cap="flat" cmpd="sng" w="28575">
                              <a:solidFill>
                                <a:srgbClr val="FFD966"/>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-977899</wp:posOffset>
                </wp:positionV>
                <wp:extent cx="7896225" cy="843915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896225" cy="8439150"/>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272"/>
        <w:tblGridChange w:id="0">
          <w:tblGrid>
            <w:gridCol w:w="6745"/>
            <w:gridCol w:w="2272"/>
          </w:tblGrid>
        </w:tblGridChange>
      </w:tblGrid>
      <w:tr>
        <w:trPr>
          <w:trHeight w:val="560" w:hRule="atLeast"/>
        </w:trPr>
        <w:tc>
          <w:tcPr>
            <w:vAlign w:val="center"/>
          </w:tcPr>
          <w:p w:rsidR="00000000" w:rsidDel="00000000" w:rsidP="00000000" w:rsidRDefault="00000000" w:rsidRPr="00000000" w14:paraId="0000001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1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B">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recognized for its beautiful pieces. It specializes in unique luxury items with a diversified product range that includes customized products and other handcrafted items. </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competition in jewelers has negatively impacted its sales in the industry in the last year. To remedy the situation, Midas Jewelry Limited is looking to utilize aggressive marketing campaigns for its upper-class target market, focusing on positive brand awareness through newspapers, magazines, mobile apps, parties, and events.</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adds luxury to everyday life with beautiful, quality products that exceed customer desires and expectations. </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assumes accountability for its actions as a responsible corporation that makes decisions that will create a positive impact on the world.</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wants to become the premier brand for beautiful personalized jewelry.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demand for jewelry in the US and European markets see widespread gains from lower-carat, mass-market jewelry to high-end pieces. However, the pace of growth slightly decelerated in the fourth quarter of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due to the government shutdown. However, the current settlement of such political move will likely create a better market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Jewelry</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Company</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Limited Company, </w:t>
      </w:r>
      <w:r w:rsidDel="00000000" w:rsidR="00000000" w:rsidRPr="00000000">
        <w:rPr>
          <w:rFonts w:ascii="Calibri" w:cs="Calibri" w:eastAsia="Calibri" w:hAnsi="Calibri"/>
          <w:color w:val="111111"/>
          <w:highlight w:val="yellow"/>
          <w:rtl w:val="0"/>
        </w:rPr>
        <w:t xml:space="preserve">[Arnold Midas]</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Summary</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will provide a budget of $</w:t>
      </w:r>
      <w:r w:rsidDel="00000000" w:rsidR="00000000" w:rsidRPr="00000000">
        <w:rPr>
          <w:rFonts w:ascii="Calibri" w:cs="Calibri" w:eastAsia="Calibri" w:hAnsi="Calibri"/>
          <w:color w:val="111111"/>
          <w:highlight w:val="yellow"/>
          <w:rtl w:val="0"/>
        </w:rPr>
        <w:t xml:space="preserve">[700,000]</w:t>
      </w:r>
      <w:r w:rsidDel="00000000" w:rsidR="00000000" w:rsidRPr="00000000">
        <w:rPr>
          <w:rFonts w:ascii="Calibri" w:cs="Calibri" w:eastAsia="Calibri" w:hAnsi="Calibri"/>
          <w:color w:val="111111"/>
          <w:rtl w:val="0"/>
        </w:rPr>
        <w:t xml:space="preserve"> for its marketing expenses.</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102"/>
        <w:gridCol w:w="2253"/>
        <w:tblGridChange w:id="0">
          <w:tblGrid>
            <w:gridCol w:w="7102"/>
            <w:gridCol w:w="225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5"/>
              <w:rPr>
                <w:rFonts w:ascii="Calibri" w:cs="Calibri" w:eastAsia="Calibri" w:hAnsi="Calibri"/>
                <w:b w:val="1"/>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b w:val="1"/>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Expenses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Event Staff</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r>
    </w:tbl>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9">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known for its sterling jewelry and other luxury products. It offers a diversified and unique product range that includes the following</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Men’s Jewelry</w:t>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Pearls</w:t>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Wedding Bands</w:t>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Earrings</w:t>
      </w:r>
    </w:p>
    <w:p w:rsidR="00000000" w:rsidDel="00000000" w:rsidP="00000000" w:rsidRDefault="00000000" w:rsidRPr="00000000" w14:paraId="000000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Bracelets</w:t>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Rings</w:t>
      </w:r>
    </w:p>
    <w:p w:rsidR="00000000" w:rsidDel="00000000" w:rsidP="00000000" w:rsidRDefault="00000000" w:rsidRPr="00000000" w14:paraId="000000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Pendants and Necklace</w:t>
      </w:r>
    </w:p>
    <w:p w:rsidR="00000000" w:rsidDel="00000000" w:rsidP="00000000" w:rsidRDefault="00000000" w:rsidRPr="00000000" w14:paraId="000000C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putting its focus on producing beautiful, understated pieces with exquisite quality.</w:t>
      </w:r>
    </w:p>
    <w:p w:rsidR="00000000" w:rsidDel="00000000" w:rsidP="00000000" w:rsidRDefault="00000000" w:rsidRPr="00000000" w14:paraId="000000C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utilizes a premier pricing strategy based on the weight, carat, size, design, and quality of its pieces.</w:t>
      </w:r>
    </w:p>
    <w:p w:rsidR="00000000" w:rsidDel="00000000" w:rsidP="00000000" w:rsidRDefault="00000000" w:rsidRPr="00000000" w14:paraId="000000C9">
      <w:pPr>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CA">
      <w:pPr>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company that offers luxury items,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wants to use marketing strategies that selectively expand its distribution channels without compromising its long-term value. Thus, it needs to address consumer wants and desires by utilizing product innovations and creating new jewelry lines that are based on the current industry trends.</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popular with white-collar citizens who have flexible income. However, as seen below, millennials, who are the driving group in today’s economy, show little interest in purchasing jewelry. The company wants to change this behavior by connecting with a new generation of spenders to widen its market reach.</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target market for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Target Market Segmentation Strategy</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Millennials</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an app developer to upgrade the company’s mobile app, to be more accessible for millennials.</w:t>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Promote the company’s new line of jewelry specifically designed for the millennial generation based on current jewelry trends through social media, magazines, and a big launching event</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Generation X and Baby Boomers </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Throw a gala party to promote and market classic pieces that would appeal to the older crowd</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looking to increase sales by at least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 the next year. This will be accomplished by improving its reach to a younger market, specifically millennials who have the financial capability to invest in luxury items. This will be done by developing a company mobile app and advertising on social media.</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ability to shift its designs based on the current trends while maintaining its timeless look make it attractive to millennials and older generations alike.</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890"/>
        <w:gridCol w:w="1800"/>
        <w:gridCol w:w="2165"/>
        <w:gridCol w:w="1890"/>
        <w:tblGridChange w:id="0">
          <w:tblGrid>
            <w:gridCol w:w="1620"/>
            <w:gridCol w:w="1890"/>
            <w:gridCol w:w="1800"/>
            <w:gridCol w:w="2165"/>
            <w:gridCol w:w="189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Midas Jewelry Limited</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Innovative company known for exquisite designs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strategy needs improvement</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disposable income allows for expansion opportunities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with more known brands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Gatsby</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Popular brand name with a strong global presence</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Strong focus only on jewelry, while other brands are offering other luxury items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Extending to new market categories could help expand the company</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Atlantis Jewels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Associated with its rich and famous customers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Inability to capture the interest of the younger market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Changing target market preferences in jewelry design allows for more brand opportunities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retailers are getting the bigger bulk of the industry’s market share</w:t>
            </w:r>
          </w:p>
        </w:tc>
      </w:tr>
    </w:tbl>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expects an increase in monthly sales in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as shown below:</w:t>
      </w:r>
      <w:r w:rsidDel="00000000" w:rsidR="00000000" w:rsidRPr="00000000">
        <w:rPr>
          <w:rtl w:val="0"/>
        </w:rPr>
      </w:r>
    </w:p>
    <w:p w:rsidR="00000000" w:rsidDel="00000000" w:rsidP="00000000" w:rsidRDefault="00000000" w:rsidRPr="00000000" w14:paraId="000001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62650" cy="263842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62650"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 new jewelry line targeted for the younger market, increased media presence, and better marketing campaigns and events, the chart below depicts the projected percentage sales growth in the next </w:t>
      </w:r>
      <w:r w:rsidDel="00000000" w:rsidR="00000000" w:rsidRPr="00000000">
        <w:rPr>
          <w:rFonts w:ascii="Calibri" w:cs="Calibri" w:eastAsia="Calibri" w:hAnsi="Calibri"/>
          <w:color w:val="111111"/>
          <w:highlight w:val="yellow"/>
          <w:rtl w:val="0"/>
        </w:rPr>
        <w:t xml:space="preserve">[two]</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1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62650" cy="2752725"/>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6265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will take advantage of more aggressive marketing campaigns for its upper-class clients. To do so, the company will focus on positive brand awareness, such as emphasizing environmentally-friendly processes and fair practices.</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will also take advantage of technology by updating its online app to make it easier for the younger market to order and pay for jewelry items and have them delivered directly on their doorsteps.</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Finally, launching parties and social events are very effective in getting the upper-class crowd to buy jewelry. These strategies are outlined below:</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420"/>
        <w:gridCol w:w="1530"/>
        <w:gridCol w:w="3255"/>
        <w:tblGridChange w:id="0">
          <w:tblGrid>
            <w:gridCol w:w="2160"/>
            <w:gridCol w:w="2420"/>
            <w:gridCol w:w="1530"/>
            <w:gridCol w:w="3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 upgrade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new developer to update the app for better navigation and include online ordering and payment</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15, 2019</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developer has been hired and is working on the upgrades.</w:t>
            </w:r>
          </w:p>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Improved online sales by [15]% on the first three months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advertisements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Produce new advertisements for upscale magazines such as InStyle, Vogue, and Town &amp; Country</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(for publishing in April volumes)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the ads on at least three major magazines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Launching of the new line for millennials</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Jewelry fashion show and launch party</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13, 2019</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at least [300] millennials sign up and attend the launching</w:t>
            </w:r>
          </w:p>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$[200,000] in sales during the event</w:t>
            </w:r>
          </w:p>
        </w:tc>
      </w:tr>
    </w:tbl>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Personnel</w:t>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organizational structure of </w:t>
      </w:r>
      <w:r w:rsidDel="00000000" w:rsidR="00000000" w:rsidRPr="00000000">
        <w:rPr>
          <w:rFonts w:ascii="Calibri" w:cs="Calibri" w:eastAsia="Calibri" w:hAnsi="Calibri"/>
          <w:color w:val="111111"/>
          <w:highlight w:val="yellow"/>
          <w:rtl w:val="0"/>
        </w:rPr>
        <w:t xml:space="preserve">[Midas Jewelry Limited]</w:t>
      </w:r>
      <w:r w:rsidDel="00000000" w:rsidR="00000000" w:rsidRPr="00000000">
        <w:rPr>
          <w:rFonts w:ascii="Calibri" w:cs="Calibri" w:eastAsia="Calibri" w:hAnsi="Calibri"/>
          <w:color w:val="111111"/>
          <w:rtl w:val="0"/>
        </w:rPr>
        <w:t xml:space="preserve"> is shown below:</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165100</wp:posOffset>
                </wp:positionV>
                <wp:extent cx="5857875" cy="2200275"/>
                <wp:effectExtent b="0" l="0" r="0" t="0"/>
                <wp:wrapNone/>
                <wp:docPr id="2" name=""/>
                <a:graphic>
                  <a:graphicData uri="http://schemas.microsoft.com/office/word/2010/wordprocessingGroup">
                    <wpg:wgp>
                      <wpg:cNvGrpSpPr/>
                      <wpg:grpSpPr>
                        <a:xfrm>
                          <a:off x="2417063" y="2679863"/>
                          <a:ext cx="5857875" cy="2200275"/>
                          <a:chOff x="2417063" y="2679863"/>
                          <a:chExt cx="5857875" cy="2200275"/>
                        </a:xfrm>
                      </wpg:grpSpPr>
                      <wpg:grpSp>
                        <wpg:cNvGrpSpPr/>
                        <wpg:grpSpPr>
                          <a:xfrm>
                            <a:off x="2417063" y="2679863"/>
                            <a:ext cx="5857875" cy="2200275"/>
                            <a:chOff x="0" y="0"/>
                            <a:chExt cx="5857875" cy="2200275"/>
                          </a:xfrm>
                        </wpg:grpSpPr>
                        <wps:wsp>
                          <wps:cNvSpPr/>
                          <wps:cNvPr id="4" name="Shape 4"/>
                          <wps:spPr>
                            <a:xfrm>
                              <a:off x="0" y="0"/>
                              <a:ext cx="5857875" cy="220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629025" y="0"/>
                              <a:ext cx="752475" cy="26670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CEO</w:t>
                                </w:r>
                              </w:p>
                            </w:txbxContent>
                          </wps:txbx>
                          <wps:bodyPr anchorCtr="0" anchor="ctr" bIns="45700" lIns="91425" spcFirstLastPara="1" rIns="91425" wrap="square" tIns="45700">
                            <a:noAutofit/>
                          </wps:bodyPr>
                        </wps:wsp>
                        <wps:wsp>
                          <wps:cNvSpPr/>
                          <wps:cNvPr id="6" name="Shape 6"/>
                          <wps:spPr>
                            <a:xfrm>
                              <a:off x="1981200" y="552450"/>
                              <a:ext cx="1419225" cy="28575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General Manager</w:t>
                                </w:r>
                              </w:p>
                            </w:txbxContent>
                          </wps:txbx>
                          <wps:bodyPr anchorCtr="0" anchor="ctr" bIns="45700" lIns="91425" spcFirstLastPara="1" rIns="91425" wrap="square" tIns="45700">
                            <a:noAutofit/>
                          </wps:bodyPr>
                        </wps:wsp>
                        <wps:wsp>
                          <wps:cNvSpPr/>
                          <wps:cNvPr id="7" name="Shape 7"/>
                          <wps:spPr>
                            <a:xfrm>
                              <a:off x="4810125" y="552450"/>
                              <a:ext cx="1047750" cy="28575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HR Manager</w:t>
                                </w:r>
                              </w:p>
                            </w:txbxContent>
                          </wps:txbx>
                          <wps:bodyPr anchorCtr="0" anchor="ctr" bIns="45700" lIns="91425" spcFirstLastPara="1" rIns="91425" wrap="square" tIns="45700">
                            <a:noAutofit/>
                          </wps:bodyPr>
                        </wps:wsp>
                        <wps:wsp>
                          <wps:cNvSpPr/>
                          <wps:cNvPr id="8" name="Shape 8"/>
                          <wps:spPr>
                            <a:xfrm>
                              <a:off x="561975" y="1133475"/>
                              <a:ext cx="1419225" cy="28575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Marketing Director</w:t>
                                </w:r>
                              </w:p>
                            </w:txbxContent>
                          </wps:txbx>
                          <wps:bodyPr anchorCtr="0" anchor="ctr" bIns="45700" lIns="91425" spcFirstLastPara="1" rIns="91425" wrap="square" tIns="45700">
                            <a:noAutofit/>
                          </wps:bodyPr>
                        </wps:wsp>
                        <wps:wsp>
                          <wps:cNvSpPr/>
                          <wps:cNvPr id="9" name="Shape 9"/>
                          <wps:spPr>
                            <a:xfrm>
                              <a:off x="2400300" y="1133475"/>
                              <a:ext cx="1295400" cy="28575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Sales Director</w:t>
                                </w:r>
                              </w:p>
                            </w:txbxContent>
                          </wps:txbx>
                          <wps:bodyPr anchorCtr="0" anchor="ctr" bIns="45700" lIns="91425" spcFirstLastPara="1" rIns="91425" wrap="square" tIns="45700">
                            <a:noAutofit/>
                          </wps:bodyPr>
                        </wps:wsp>
                        <wps:wsp>
                          <wps:cNvSpPr/>
                          <wps:cNvPr id="10" name="Shape 10"/>
                          <wps:spPr>
                            <a:xfrm>
                              <a:off x="3838575" y="1133475"/>
                              <a:ext cx="1295400" cy="285750"/>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Store Manager</w:t>
                                </w:r>
                              </w:p>
                            </w:txbxContent>
                          </wps:txbx>
                          <wps:bodyPr anchorCtr="0" anchor="ctr" bIns="45700" lIns="91425" spcFirstLastPara="1" rIns="91425" wrap="square" tIns="45700">
                            <a:noAutofit/>
                          </wps:bodyPr>
                        </wps:wsp>
                        <wps:wsp>
                          <wps:cNvSpPr/>
                          <wps:cNvPr id="11" name="Shape 11"/>
                          <wps:spPr>
                            <a:xfrm>
                              <a:off x="0" y="1695450"/>
                              <a:ext cx="714375" cy="504825"/>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Content Creator</w:t>
                                </w:r>
                              </w:p>
                            </w:txbxContent>
                          </wps:txbx>
                          <wps:bodyPr anchorCtr="0" anchor="ctr" bIns="45700" lIns="91425" spcFirstLastPara="1" rIns="91425" wrap="square" tIns="45700">
                            <a:noAutofit/>
                          </wps:bodyPr>
                        </wps:wsp>
                        <wps:wsp>
                          <wps:cNvSpPr/>
                          <wps:cNvPr id="12" name="Shape 12"/>
                          <wps:spPr>
                            <a:xfrm>
                              <a:off x="781050" y="1695450"/>
                              <a:ext cx="933450" cy="504825"/>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Customer Acquisition</w:t>
                                </w:r>
                              </w:p>
                            </w:txbxContent>
                          </wps:txbx>
                          <wps:bodyPr anchorCtr="0" anchor="ctr" bIns="45700" lIns="91425" spcFirstLastPara="1" rIns="91425" wrap="square" tIns="45700">
                            <a:noAutofit/>
                          </wps:bodyPr>
                        </wps:wsp>
                        <wps:wsp>
                          <wps:cNvSpPr/>
                          <wps:cNvPr id="13" name="Shape 13"/>
                          <wps:spPr>
                            <a:xfrm>
                              <a:off x="1828800" y="1695450"/>
                              <a:ext cx="933450" cy="504825"/>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Revenue Generation</w:t>
                                </w:r>
                              </w:p>
                            </w:txbxContent>
                          </wps:txbx>
                          <wps:bodyPr anchorCtr="0" anchor="ctr" bIns="45700" lIns="91425" spcFirstLastPara="1" rIns="91425" wrap="square" tIns="45700">
                            <a:noAutofit/>
                          </wps:bodyPr>
                        </wps:wsp>
                        <wps:wsp>
                          <wps:cNvSpPr/>
                          <wps:cNvPr id="14" name="Shape 14"/>
                          <wps:spPr>
                            <a:xfrm>
                              <a:off x="3990975" y="1695450"/>
                              <a:ext cx="933450" cy="504825"/>
                            </a:xfrm>
                            <a:prstGeom prst="roundRect">
                              <a:avLst>
                                <a:gd fmla="val 16667" name="adj"/>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Staff</w:t>
                                </w:r>
                              </w:p>
                            </w:txbxContent>
                          </wps:txbx>
                          <wps:bodyPr anchorCtr="0" anchor="ctr" bIns="45700" lIns="91425" spcFirstLastPara="1" rIns="91425" wrap="square" tIns="45700">
                            <a:noAutofit/>
                          </wps:bodyPr>
                        </wps:wsp>
                        <wpg:grpSp>
                          <wpg:cNvGrpSpPr/>
                          <wpg:grpSpPr>
                            <a:xfrm>
                              <a:off x="2600325" y="266700"/>
                              <a:ext cx="2762250" cy="285750"/>
                              <a:chOff x="0" y="0"/>
                              <a:chExt cx="2762250" cy="285750"/>
                            </a:xfrm>
                          </wpg:grpSpPr>
                          <wps:wsp>
                            <wps:cNvCnPr/>
                            <wps:spPr>
                              <a:xfrm>
                                <a:off x="0" y="142875"/>
                                <a:ext cx="2762250" cy="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276225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1428750" y="0"/>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1076325" y="847725"/>
                              <a:ext cx="3400425" cy="285750"/>
                              <a:chOff x="0" y="0"/>
                              <a:chExt cx="2762250" cy="285750"/>
                            </a:xfrm>
                          </wpg:grpSpPr>
                          <wps:wsp>
                            <wps:cNvCnPr/>
                            <wps:spPr>
                              <a:xfrm>
                                <a:off x="0" y="142875"/>
                                <a:ext cx="2762250" cy="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276225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1428750" y="0"/>
                                <a:ext cx="0" cy="28575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295275" y="1409700"/>
                              <a:ext cx="4181475" cy="295275"/>
                              <a:chOff x="0" y="-9525"/>
                              <a:chExt cx="5693088" cy="295275"/>
                            </a:xfrm>
                          </wpg:grpSpPr>
                          <wps:wsp>
                            <wps:cNvCnPr/>
                            <wps:spPr>
                              <a:xfrm>
                                <a:off x="0" y="142875"/>
                                <a:ext cx="2762250" cy="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2762250" y="142875"/>
                                <a:ext cx="0" cy="142875"/>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1428750" y="0"/>
                                <a:ext cx="0" cy="28575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5693088" y="-9525"/>
                                <a:ext cx="0" cy="285750"/>
                              </a:xfrm>
                              <a:prstGeom prst="straightConnector1">
                                <a:avLst/>
                              </a:prstGeom>
                              <a:noFill/>
                              <a:ln cap="flat" cmpd="sng" w="9525">
                                <a:solidFill>
                                  <a:srgbClr val="D9D9D9"/>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165100</wp:posOffset>
                </wp:positionV>
                <wp:extent cx="5857875" cy="2200275"/>
                <wp:effectExtent b="0" l="0" r="0" t="0"/>
                <wp:wrapNone/>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857875" cy="2200275"/>
                        </a:xfrm>
                        <a:prstGeom prst="rect"/>
                        <a:ln/>
                      </pic:spPr>
                    </pic:pic>
                  </a:graphicData>
                </a:graphic>
              </wp:anchor>
            </w:drawing>
          </mc:Fallback>
        </mc:AlternateConten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tables show the financial plan of the company in the next three years. These tables include the projected break-even analysis, profit and loss, balance sheet, and cash flow.</w:t>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40"/>
        <w:gridCol w:w="955"/>
        <w:gridCol w:w="630"/>
        <w:gridCol w:w="1080"/>
        <w:gridCol w:w="540"/>
        <w:gridCol w:w="2250"/>
        <w:gridCol w:w="2160"/>
        <w:tblGridChange w:id="0">
          <w:tblGrid>
            <w:gridCol w:w="1740"/>
            <w:gridCol w:w="955"/>
            <w:gridCol w:w="630"/>
            <w:gridCol w:w="1080"/>
            <w:gridCol w:w="540"/>
            <w:gridCol w:w="2250"/>
            <w:gridCol w:w="216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$100.29</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Costs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10.29</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100.29</w:t>
            </w:r>
            <w:r w:rsidDel="00000000" w:rsidR="00000000" w:rsidRPr="00000000">
              <w:rPr>
                <w:rtl w:val="0"/>
              </w:rPr>
            </w:r>
          </w:p>
        </w:tc>
      </w:tr>
    </w:tbl>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209"/>
        <w:gridCol w:w="1984"/>
        <w:gridCol w:w="2162"/>
        <w:tblGridChange w:id="0">
          <w:tblGrid>
            <w:gridCol w:w="5209"/>
            <w:gridCol w:w="1984"/>
            <w:gridCol w:w="2162"/>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360,000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Event Staff</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$100.29</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w:t>
            </w:r>
          </w:p>
        </w:tc>
      </w:tr>
      <w:tr>
        <w:trPr>
          <w:trHeight w:val="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207</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w:t>
            </w:r>
          </w:p>
        </w:tc>
      </w:tr>
    </w:tbl>
    <w:p w:rsidR="00000000" w:rsidDel="00000000" w:rsidP="00000000" w:rsidRDefault="00000000" w:rsidRPr="00000000" w14:paraId="000001BB">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32"/>
        <w:gridCol w:w="1620"/>
        <w:gridCol w:w="1803"/>
        <w:gridCol w:w="1800"/>
        <w:tblGridChange w:id="0">
          <w:tblGrid>
            <w:gridCol w:w="4132"/>
            <w:gridCol w:w="1620"/>
            <w:gridCol w:w="1803"/>
            <w:gridCol w:w="180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$48,550,000.00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92.70%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97.10%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Event Staff Salary</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$3,975,000.00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-$2,525,000.00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$29,296,000.00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$44,569,000.00</w:t>
            </w:r>
            <w:r w:rsidDel="00000000" w:rsidR="00000000" w:rsidRPr="00000000">
              <w:rPr>
                <w:rtl w:val="0"/>
              </w:rPr>
            </w:r>
          </w:p>
        </w:tc>
      </w:tr>
    </w:tbl>
    <w:p w:rsidR="00000000" w:rsidDel="00000000" w:rsidP="00000000" w:rsidRDefault="00000000" w:rsidRPr="00000000" w14:paraId="000002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32"/>
        <w:gridCol w:w="1620"/>
        <w:gridCol w:w="1803"/>
        <w:gridCol w:w="1800"/>
        <w:tblGridChange w:id="0">
          <w:tblGrid>
            <w:gridCol w:w="4132"/>
            <w:gridCol w:w="1620"/>
            <w:gridCol w:w="1803"/>
            <w:gridCol w:w="180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$3,110,000.00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309.39%</w:t>
            </w:r>
            <w:r w:rsidDel="00000000" w:rsidR="00000000" w:rsidRPr="00000000">
              <w:rPr>
                <w:rtl w:val="0"/>
              </w:rPr>
            </w:r>
          </w:p>
        </w:tc>
      </w:tr>
    </w:tbl>
    <w:p w:rsidR="00000000" w:rsidDel="00000000" w:rsidP="00000000" w:rsidRDefault="00000000" w:rsidRPr="00000000" w14:paraId="0000026F">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32"/>
        <w:gridCol w:w="1620"/>
        <w:gridCol w:w="1803"/>
        <w:gridCol w:w="1800"/>
        <w:tblGridChange w:id="0">
          <w:tblGrid>
            <w:gridCol w:w="4132"/>
            <w:gridCol w:w="1620"/>
            <w:gridCol w:w="1803"/>
            <w:gridCol w:w="180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$32,117,000.00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$68,406,000.00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$72,136,000.00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$118,431,500.00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Event Staff Salary</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$3,975,000.00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$32,117,000.00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$68,406,000.00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$114,456,500.00</w:t>
            </w:r>
            <w:r w:rsidDel="00000000" w:rsidR="00000000" w:rsidRPr="00000000">
              <w:rPr>
                <w:rtl w:val="0"/>
              </w:rPr>
            </w:r>
          </w:p>
        </w:tc>
      </w:tr>
    </w:tbl>
    <w:p w:rsidR="00000000" w:rsidDel="00000000" w:rsidP="00000000" w:rsidRDefault="00000000" w:rsidRPr="00000000" w14:paraId="000002B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B9">
      <w:pPr>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2BA">
      <w:pPr>
        <w:rPr>
          <w:rFonts w:ascii="Calibri" w:cs="Calibri" w:eastAsia="Calibri" w:hAnsi="Calibri"/>
          <w:sz w:val="24"/>
          <w:szCs w:val="24"/>
        </w:rPr>
      </w:pPr>
      <w:r w:rsidDel="00000000" w:rsidR="00000000" w:rsidRPr="00000000">
        <w:rPr>
          <w:rtl w:val="0"/>
        </w:rPr>
      </w:r>
    </w:p>
    <w:sectPr>
      <w:headerReference r:id="rId11"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-546099</wp:posOffset>
              </wp:positionV>
              <wp:extent cx="7953375" cy="264706"/>
              <wp:effectExtent b="0" l="0" r="0" t="0"/>
              <wp:wrapNone/>
              <wp:docPr id="1" name=""/>
              <a:graphic>
                <a:graphicData uri="http://schemas.microsoft.com/office/word/2010/wordprocessingShape">
                  <wps:wsp>
                    <wps:cNvSpPr/>
                    <wps:cNvPr id="2" name="Shape 2"/>
                    <wps:spPr>
                      <a:xfrm>
                        <a:off x="1374075" y="3652410"/>
                        <a:ext cx="7943850" cy="255181"/>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-546099</wp:posOffset>
              </wp:positionV>
              <wp:extent cx="7953375" cy="264706"/>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953375" cy="26470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