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63500</wp:posOffset>
                </wp:positionV>
                <wp:extent cx="1304925" cy="1304925"/>
                <wp:effectExtent b="0" l="0" r="0" t="0"/>
                <wp:wrapNone/>
                <wp:docPr id="3" name=""/>
                <a:graphic>
                  <a:graphicData uri="http://schemas.microsoft.com/office/word/2010/wordprocessingGroup">
                    <wpg:wgp>
                      <wpg:cNvGrpSpPr/>
                      <wpg:grpSpPr>
                        <a:xfrm>
                          <a:off x="4693538" y="3127538"/>
                          <a:ext cx="1304925" cy="1304925"/>
                          <a:chOff x="4693538" y="3127538"/>
                          <a:chExt cx="1304925" cy="1304925"/>
                        </a:xfrm>
                      </wpg:grpSpPr>
                      <wpg:grpSp>
                        <wpg:cNvGrpSpPr/>
                        <wpg:grpSpPr>
                          <a:xfrm>
                            <a:off x="4693538" y="3127538"/>
                            <a:ext cx="1304925" cy="1304925"/>
                            <a:chOff x="0" y="0"/>
                            <a:chExt cx="1304925" cy="1304925"/>
                          </a:xfrm>
                        </wpg:grpSpPr>
                        <wps:wsp>
                          <wps:cNvSpPr/>
                          <wps:cNvPr id="4" name="Shape 4"/>
                          <wps:spPr>
                            <a:xfrm>
                              <a:off x="0" y="0"/>
                              <a:ext cx="1304925" cy="1304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0" y="0"/>
                              <a:ext cx="1304925" cy="1304925"/>
                            </a:xfrm>
                            <a:prstGeom prst="ellipse">
                              <a:avLst/>
                            </a:prstGeom>
                            <a:solidFill>
                              <a:srgbClr val="0000CC"/>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276225" y="57150"/>
                              <a:ext cx="752475" cy="11811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80"/>
                                    <w:vertAlign w:val="baseline"/>
                                  </w:rPr>
                                  <w:t xml:space="preserve">2019</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63500</wp:posOffset>
                </wp:positionV>
                <wp:extent cx="1304925" cy="1304925"/>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304925" cy="1304925"/>
                        </a:xfrm>
                        <a:prstGeom prst="rect"/>
                        <a:ln/>
                      </pic:spPr>
                    </pic:pic>
                  </a:graphicData>
                </a:graphic>
              </wp:anchor>
            </w:drawing>
          </mc:Fallback>
        </mc:AlternateContent>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Fonts w:ascii="Calibri" w:cs="Calibri" w:eastAsia="Calibri" w:hAnsi="Calibri"/>
          <w:b w:val="1"/>
          <w:color w:val="111111"/>
          <w:rtl w:val="0"/>
        </w:rPr>
        <w:br w:type="textWrapping"/>
      </w:r>
    </w:p>
    <w:p w:rsidR="00000000" w:rsidDel="00000000" w:rsidP="00000000" w:rsidRDefault="00000000" w:rsidRPr="00000000" w14:paraId="0000000B">
      <w:pPr>
        <w:spacing w:line="240" w:lineRule="auto"/>
        <w:ind w:left="3154" w:hanging="3.9999999999997726"/>
        <w:rPr>
          <w:rFonts w:ascii="Calibri" w:cs="Calibri" w:eastAsia="Calibri" w:hAnsi="Calibri"/>
          <w:b w:val="1"/>
          <w:color w:val="111111"/>
          <w:sz w:val="80"/>
          <w:szCs w:val="80"/>
        </w:rPr>
      </w:pPr>
      <w:r w:rsidDel="00000000" w:rsidR="00000000" w:rsidRPr="00000000">
        <w:rPr>
          <w:rFonts w:ascii="Calibri" w:cs="Calibri" w:eastAsia="Calibri" w:hAnsi="Calibri"/>
          <w:b w:val="1"/>
          <w:color w:val="111111"/>
          <w:sz w:val="80"/>
          <w:szCs w:val="80"/>
          <w:rtl w:val="0"/>
        </w:rPr>
        <w:t xml:space="preserve">HOLDING </w:t>
      </w:r>
    </w:p>
    <w:p w:rsidR="00000000" w:rsidDel="00000000" w:rsidP="00000000" w:rsidRDefault="00000000" w:rsidRPr="00000000" w14:paraId="0000000C">
      <w:pPr>
        <w:spacing w:line="240" w:lineRule="auto"/>
        <w:ind w:left="3154" w:hanging="3.9999999999997726"/>
        <w:rPr>
          <w:rFonts w:ascii="Calibri" w:cs="Calibri" w:eastAsia="Calibri" w:hAnsi="Calibri"/>
          <w:b w:val="1"/>
          <w:color w:val="111111"/>
          <w:sz w:val="80"/>
          <w:szCs w:val="80"/>
        </w:rPr>
      </w:pPr>
      <w:r w:rsidDel="00000000" w:rsidR="00000000" w:rsidRPr="00000000">
        <w:rPr>
          <w:rFonts w:ascii="Calibri" w:cs="Calibri" w:eastAsia="Calibri" w:hAnsi="Calibri"/>
          <w:b w:val="1"/>
          <w:color w:val="111111"/>
          <w:sz w:val="80"/>
          <w:szCs w:val="80"/>
          <w:rtl w:val="0"/>
        </w:rPr>
        <w:t xml:space="preserve">COMPANY </w:t>
      </w:r>
    </w:p>
    <w:p w:rsidR="00000000" w:rsidDel="00000000" w:rsidP="00000000" w:rsidRDefault="00000000" w:rsidRPr="00000000" w14:paraId="0000000D">
      <w:pPr>
        <w:spacing w:line="240" w:lineRule="auto"/>
        <w:ind w:left="3154" w:hanging="3.9999999999997726"/>
        <w:rPr>
          <w:rFonts w:ascii="Calibri" w:cs="Calibri" w:eastAsia="Calibri" w:hAnsi="Calibri"/>
          <w:b w:val="1"/>
          <w:color w:val="111111"/>
          <w:sz w:val="80"/>
          <w:szCs w:val="80"/>
        </w:rPr>
      </w:pPr>
      <w:r w:rsidDel="00000000" w:rsidR="00000000" w:rsidRPr="00000000">
        <w:rPr>
          <w:rFonts w:ascii="Calibri" w:cs="Calibri" w:eastAsia="Calibri" w:hAnsi="Calibri"/>
          <w:b w:val="1"/>
          <w:color w:val="111111"/>
          <w:sz w:val="80"/>
          <w:szCs w:val="80"/>
          <w:rtl w:val="0"/>
        </w:rPr>
        <w:t xml:space="preserve">BUSINESS PLAN</w:t>
      </w:r>
    </w:p>
    <w:p w:rsidR="00000000" w:rsidDel="00000000" w:rsidP="00000000" w:rsidRDefault="00000000" w:rsidRPr="00000000" w14:paraId="0000000E">
      <w:pPr>
        <w:ind w:left="3150" w:firstLine="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3150" w:firstLine="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3150" w:firstLine="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3150" w:firstLine="0"/>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38100</wp:posOffset>
                </wp:positionV>
                <wp:extent cx="1219200" cy="38100"/>
                <wp:effectExtent b="0" l="0" r="0" t="0"/>
                <wp:wrapNone/>
                <wp:docPr id="4" name=""/>
                <a:graphic>
                  <a:graphicData uri="http://schemas.microsoft.com/office/word/2010/wordprocessingShape">
                    <wps:wsp>
                      <wps:cNvCnPr/>
                      <wps:spPr>
                        <a:xfrm>
                          <a:off x="4736400" y="3780000"/>
                          <a:ext cx="1219200" cy="0"/>
                        </a:xfrm>
                        <a:prstGeom prst="straightConnector1">
                          <a:avLst/>
                        </a:prstGeom>
                        <a:noFill/>
                        <a:ln cap="flat" cmpd="sng" w="38100">
                          <a:solidFill>
                            <a:srgbClr val="0000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38100</wp:posOffset>
                </wp:positionV>
                <wp:extent cx="1219200" cy="38100"/>
                <wp:effectExtent b="0" l="0" r="0" t="0"/>
                <wp:wrapNone/>
                <wp:docPr id="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219200" cy="38100"/>
                        </a:xfrm>
                        <a:prstGeom prst="rect"/>
                        <a:ln/>
                      </pic:spPr>
                    </pic:pic>
                  </a:graphicData>
                </a:graphic>
              </wp:anchor>
            </w:drawing>
          </mc:Fallback>
        </mc:AlternateContent>
      </w:r>
    </w:p>
    <w:p w:rsidR="00000000" w:rsidDel="00000000" w:rsidP="00000000" w:rsidRDefault="00000000" w:rsidRPr="00000000" w14:paraId="00000012">
      <w:pPr>
        <w:ind w:left="3150" w:firstLine="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3150" w:firstLine="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3150" w:firstLine="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3150" w:firstLine="0"/>
        <w:rPr>
          <w:rFonts w:ascii="Calibri" w:cs="Calibri" w:eastAsia="Calibri" w:hAnsi="Calibri"/>
          <w:color w:val="111111"/>
          <w:sz w:val="28"/>
          <w:szCs w:val="28"/>
        </w:rPr>
      </w:pPr>
      <w:r w:rsidDel="00000000" w:rsidR="00000000" w:rsidRPr="00000000">
        <w:rPr>
          <w:rFonts w:ascii="Calibri" w:cs="Calibri" w:eastAsia="Calibri" w:hAnsi="Calibri"/>
          <w:b w:val="1"/>
          <w:color w:val="111111"/>
          <w:sz w:val="28"/>
          <w:szCs w:val="28"/>
          <w:rtl w:val="0"/>
        </w:rPr>
        <w:t xml:space="preserve">[Tri Holdings Inc. ]</w:t>
      </w:r>
      <w:r w:rsidDel="00000000" w:rsidR="00000000" w:rsidRPr="00000000">
        <w:rPr>
          <w:rtl w:val="0"/>
        </w:rPr>
      </w:r>
    </w:p>
    <w:p w:rsidR="00000000" w:rsidDel="00000000" w:rsidP="00000000" w:rsidRDefault="00000000" w:rsidRPr="00000000" w14:paraId="00000016">
      <w:pPr>
        <w:ind w:left="3150" w:firstLine="0"/>
        <w:rPr>
          <w:rFonts w:ascii="Calibri" w:cs="Calibri" w:eastAsia="Calibri" w:hAnsi="Calibri"/>
          <w:color w:val="111111"/>
          <w:sz w:val="28"/>
          <w:szCs w:val="28"/>
        </w:rPr>
      </w:pPr>
      <w:r w:rsidDel="00000000" w:rsidR="00000000" w:rsidRPr="00000000">
        <w:rPr>
          <w:rFonts w:ascii="Calibri" w:cs="Calibri" w:eastAsia="Calibri" w:hAnsi="Calibri"/>
          <w:b w:val="1"/>
          <w:color w:val="111111"/>
          <w:sz w:val="28"/>
          <w:szCs w:val="28"/>
          <w:rtl w:val="0"/>
        </w:rPr>
        <w:t xml:space="preserve">[Business Plan For Fiscal Year 2019]</w:t>
      </w:r>
      <w:r w:rsidDel="00000000" w:rsidR="00000000" w:rsidRPr="00000000">
        <w:rPr>
          <w:rtl w:val="0"/>
        </w:rPr>
      </w:r>
    </w:p>
    <w:p w:rsidR="00000000" w:rsidDel="00000000" w:rsidP="00000000" w:rsidRDefault="00000000" w:rsidRPr="00000000" w14:paraId="00000017">
      <w:pPr>
        <w:ind w:left="3150" w:firstLine="0"/>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[June 25, 2019]</w:t>
      </w:r>
    </w:p>
    <w:p w:rsidR="00000000" w:rsidDel="00000000" w:rsidP="00000000" w:rsidRDefault="00000000" w:rsidRPr="00000000" w14:paraId="00000018">
      <w:pPr>
        <w:ind w:left="3150" w:firstLine="0"/>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19">
      <w:pPr>
        <w:ind w:left="3150" w:firstLine="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[Charlie Bland]</w:t>
      </w:r>
    </w:p>
    <w:p w:rsidR="00000000" w:rsidDel="00000000" w:rsidP="00000000" w:rsidRDefault="00000000" w:rsidRPr="00000000" w14:paraId="0000001A">
      <w:pPr>
        <w:ind w:left="3150" w:firstLine="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[charliebland@gmail.com]</w:t>
      </w:r>
    </w:p>
    <w:p w:rsidR="00000000" w:rsidDel="00000000" w:rsidP="00000000" w:rsidRDefault="00000000" w:rsidRPr="00000000" w14:paraId="0000001B">
      <w:pPr>
        <w:ind w:left="3150" w:firstLine="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[910-577-8925]</w:t>
      </w:r>
    </w:p>
    <w:p w:rsidR="00000000" w:rsidDel="00000000" w:rsidP="00000000" w:rsidRDefault="00000000" w:rsidRPr="00000000" w14:paraId="0000001C">
      <w:pPr>
        <w:ind w:left="3150" w:firstLine="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[wwwcharliebland.com]</w:t>
      </w:r>
    </w:p>
    <w:p w:rsidR="00000000" w:rsidDel="00000000" w:rsidP="00000000" w:rsidRDefault="00000000" w:rsidRPr="00000000" w14:paraId="0000001D">
      <w:pPr>
        <w:ind w:left="3150" w:firstLine="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[1858 Mesa Drive</w:t>
      </w:r>
    </w:p>
    <w:p w:rsidR="00000000" w:rsidDel="00000000" w:rsidP="00000000" w:rsidRDefault="00000000" w:rsidRPr="00000000" w14:paraId="0000001E">
      <w:pPr>
        <w:ind w:left="3150" w:firstLine="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Las Vegas, Nevada 89101, USA]</w:t>
      </w:r>
    </w:p>
    <w:p w:rsidR="00000000" w:rsidDel="00000000" w:rsidP="00000000" w:rsidRDefault="00000000" w:rsidRPr="00000000" w14:paraId="0000001F">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color w:val="111111"/>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75"/>
        <w:gridCol w:w="2542"/>
        <w:tblGridChange w:id="0">
          <w:tblGrid>
            <w:gridCol w:w="6475"/>
            <w:gridCol w:w="2542"/>
          </w:tblGrid>
        </w:tblGridChange>
      </w:tblGrid>
      <w:tr>
        <w:trPr>
          <w:trHeight w:val="560" w:hRule="atLeast"/>
        </w:trPr>
        <w:tc>
          <w:tcPr>
            <w:vAlign w:val="center"/>
          </w:tcPr>
          <w:p w:rsidR="00000000" w:rsidDel="00000000" w:rsidP="00000000" w:rsidRDefault="00000000" w:rsidRPr="00000000" w14:paraId="00000024">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5">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6">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7">
            <w:pPr>
              <w:jc w:val="right"/>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8">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29">
            <w:pPr>
              <w:jc w:val="right"/>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A">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Execution</w:t>
            </w:r>
            <w:r w:rsidDel="00000000" w:rsidR="00000000" w:rsidRPr="00000000">
              <w:rPr>
                <w:rtl w:val="0"/>
              </w:rPr>
            </w:r>
          </w:p>
        </w:tc>
        <w:tc>
          <w:tcPr>
            <w:vAlign w:val="center"/>
          </w:tcPr>
          <w:p w:rsidR="00000000" w:rsidDel="00000000" w:rsidP="00000000" w:rsidRDefault="00000000" w:rsidRPr="00000000" w14:paraId="0000002B">
            <w:pPr>
              <w:jc w:val="right"/>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C">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Operational Plan</w:t>
            </w:r>
            <w:r w:rsidDel="00000000" w:rsidR="00000000" w:rsidRPr="00000000">
              <w:rPr>
                <w:rtl w:val="0"/>
              </w:rPr>
            </w:r>
          </w:p>
        </w:tc>
        <w:tc>
          <w:tcPr>
            <w:vAlign w:val="center"/>
          </w:tcPr>
          <w:p w:rsidR="00000000" w:rsidDel="00000000" w:rsidP="00000000" w:rsidRDefault="00000000" w:rsidRPr="00000000" w14:paraId="0000002D">
            <w:pPr>
              <w:jc w:val="right"/>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E">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2F">
            <w:pPr>
              <w:jc w:val="right"/>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30">
      <w:pPr>
        <w:rPr>
          <w:rFonts w:ascii="Calibri" w:cs="Calibri" w:eastAsia="Calibri" w:hAnsi="Calibri"/>
          <w:b w:val="1"/>
          <w:color w:val="111111"/>
          <w:highlight w:val="yellow"/>
        </w:rPr>
      </w:pPr>
      <w:r w:rsidDel="00000000" w:rsidR="00000000" w:rsidRPr="00000000">
        <w:rPr>
          <w:rFonts w:ascii="Calibri" w:cs="Calibri" w:eastAsia="Calibri" w:hAnsi="Calibri"/>
          <w:b w:val="1"/>
          <w:color w:val="111111"/>
          <w:rtl w:val="0"/>
        </w:rPr>
        <w:br w:type="textWrapping"/>
      </w: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[Tri Holdings Inc.]</w:t>
      </w:r>
      <w:r w:rsidDel="00000000" w:rsidR="00000000" w:rsidRPr="00000000">
        <w:rPr>
          <w:rFonts w:ascii="Calibri" w:cs="Calibri" w:eastAsia="Calibri" w:hAnsi="Calibri"/>
          <w:color w:val="111111"/>
          <w:rtl w:val="0"/>
        </w:rPr>
        <w:t xml:space="preserve"> is a holding company which invests in real estate-related businesses. It is a parent corporation to three subsidiaries: first is the real estate company, </w:t>
      </w:r>
      <w:r w:rsidDel="00000000" w:rsidR="00000000" w:rsidRPr="00000000">
        <w:rPr>
          <w:rFonts w:ascii="Calibri" w:cs="Calibri" w:eastAsia="Calibri" w:hAnsi="Calibri"/>
          <w:color w:val="111111"/>
          <w:highlight w:val="yellow"/>
          <w:rtl w:val="0"/>
        </w:rPr>
        <w:t xml:space="preserve">[Hurricane Inc.]</w:t>
      </w:r>
      <w:r w:rsidDel="00000000" w:rsidR="00000000" w:rsidRPr="00000000">
        <w:rPr>
          <w:rFonts w:ascii="Calibri" w:cs="Calibri" w:eastAsia="Calibri" w:hAnsi="Calibri"/>
          <w:color w:val="111111"/>
          <w:rtl w:val="0"/>
        </w:rPr>
        <w:t xml:space="preserve">, second is the construction company, </w:t>
      </w:r>
      <w:r w:rsidDel="00000000" w:rsidR="00000000" w:rsidRPr="00000000">
        <w:rPr>
          <w:rFonts w:ascii="Calibri" w:cs="Calibri" w:eastAsia="Calibri" w:hAnsi="Calibri"/>
          <w:color w:val="111111"/>
          <w:highlight w:val="yellow"/>
          <w:rtl w:val="0"/>
        </w:rPr>
        <w:t xml:space="preserve">[Red Corp.]</w:t>
      </w:r>
      <w:r w:rsidDel="00000000" w:rsidR="00000000" w:rsidRPr="00000000">
        <w:rPr>
          <w:rFonts w:ascii="Calibri" w:cs="Calibri" w:eastAsia="Calibri" w:hAnsi="Calibri"/>
          <w:color w:val="111111"/>
          <w:rtl w:val="0"/>
        </w:rPr>
        <w:t xml:space="preserve">, and lastly, the rental company, </w:t>
      </w:r>
      <w:r w:rsidDel="00000000" w:rsidR="00000000" w:rsidRPr="00000000">
        <w:rPr>
          <w:rFonts w:ascii="Calibri" w:cs="Calibri" w:eastAsia="Calibri" w:hAnsi="Calibri"/>
          <w:color w:val="111111"/>
          <w:highlight w:val="yellow"/>
          <w:rtl w:val="0"/>
        </w:rPr>
        <w:t xml:space="preserve">[Happystones Inc.</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be utilizing its automated marketing system and social media for its marketing strategies. It also aims to invest in a fourth subsidiary company and has started this goal by making a list of real estate-related businesses in the state of Nevada whose stocks are open for acquisition.</w:t>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4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mission of </w:t>
      </w:r>
      <w:r w:rsidDel="00000000" w:rsidR="00000000" w:rsidRPr="00000000">
        <w:rPr>
          <w:rFonts w:ascii="Calibri" w:cs="Calibri" w:eastAsia="Calibri" w:hAnsi="Calibri"/>
          <w:color w:val="111111"/>
          <w:highlight w:val="yellow"/>
          <w:rtl w:val="0"/>
        </w:rPr>
        <w:t xml:space="preserve">[Tri Holdings Inc.]</w:t>
      </w:r>
      <w:r w:rsidDel="00000000" w:rsidR="00000000" w:rsidRPr="00000000">
        <w:rPr>
          <w:rFonts w:ascii="Calibri" w:cs="Calibri" w:eastAsia="Calibri" w:hAnsi="Calibri"/>
          <w:color w:val="111111"/>
          <w:rtl w:val="0"/>
        </w:rPr>
        <w:t xml:space="preserve"> is to invest in real estate, construction, and rental businesses that bring real benefits to the state of Nevada and its people. </w:t>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[Tri Holdings Inc.]</w:t>
      </w:r>
      <w:r w:rsidDel="00000000" w:rsidR="00000000" w:rsidRPr="00000000">
        <w:rPr>
          <w:rFonts w:ascii="Calibri" w:cs="Calibri" w:eastAsia="Calibri" w:hAnsi="Calibri"/>
          <w:color w:val="111111"/>
          <w:rtl w:val="0"/>
        </w:rPr>
        <w:t xml:space="preserve"> will always focus on the people. It strives for the empowerment of the people, pursuit of excellence, enhancement of the quality of life, and responsibility to the community. The company, being centered on this philosophy, will work as an effective member of the industry.</w:t>
      </w:r>
    </w:p>
    <w:p w:rsidR="00000000" w:rsidDel="00000000" w:rsidP="00000000" w:rsidRDefault="00000000" w:rsidRPr="00000000" w14:paraId="0000005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[Tri Holdings Inc.]</w:t>
      </w:r>
      <w:r w:rsidDel="00000000" w:rsidR="00000000" w:rsidRPr="00000000">
        <w:rPr>
          <w:rFonts w:ascii="Calibri" w:cs="Calibri" w:eastAsia="Calibri" w:hAnsi="Calibri"/>
          <w:color w:val="111111"/>
          <w:rtl w:val="0"/>
        </w:rPr>
        <w:t xml:space="preserve"> is the leading property development company in the state of Nevada. Through its investments, the company aims to deliver exceptional shareholder value, cultivate progress in remote areas, and integrate sustainable development with superior business results.</w:t>
      </w:r>
    </w:p>
    <w:p w:rsidR="00000000" w:rsidDel="00000000" w:rsidP="00000000" w:rsidRDefault="00000000" w:rsidRPr="00000000" w14:paraId="0000005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state of Nevada is listed as one of the ten states predicted to have a strong real estate market in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The company plans to contribute to strengthening the market by investing in real estate-related businesses. Investing in these businesses would result in the continued growth of the industry and, in turn, would result in the increase of company sales and market share.</w:t>
      </w: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Type of Industry</w:t>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Real Estate</w:t>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Construction</w:t>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Rental</w:t>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Corporation</w:t>
      </w:r>
    </w:p>
    <w:p w:rsidR="00000000" w:rsidDel="00000000" w:rsidP="00000000" w:rsidRDefault="00000000" w:rsidRPr="00000000" w14:paraId="0000006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Corporation</w:t>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tl w:val="0"/>
        </w:rPr>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80"/>
        <w:gridCol w:w="4675"/>
        <w:tblGridChange w:id="0">
          <w:tblGrid>
            <w:gridCol w:w="4680"/>
            <w:gridCol w:w="467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6A">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Voting Shares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Non-voting Shares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C">
            <w:pPr>
              <w:rPr>
                <w:rFonts w:ascii="Calibri" w:cs="Calibri" w:eastAsia="Calibri" w:hAnsi="Calibri"/>
                <w:color w:val="111111"/>
              </w:rPr>
            </w:pPr>
            <w:r w:rsidDel="00000000" w:rsidR="00000000" w:rsidRPr="00000000">
              <w:rPr>
                <w:rFonts w:ascii="Calibri" w:cs="Calibri" w:eastAsia="Calibri" w:hAnsi="Calibri"/>
                <w:color w:val="111111"/>
                <w:rtl w:val="0"/>
              </w:rPr>
              <w:t xml:space="preserve">Jan Presley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Danielle Talbot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E">
            <w:pPr>
              <w:rPr>
                <w:rFonts w:ascii="Calibri" w:cs="Calibri" w:eastAsia="Calibri" w:hAnsi="Calibri"/>
                <w:color w:val="111111"/>
              </w:rPr>
            </w:pPr>
            <w:r w:rsidDel="00000000" w:rsidR="00000000" w:rsidRPr="00000000">
              <w:rPr>
                <w:rFonts w:ascii="Calibri" w:cs="Calibri" w:eastAsia="Calibri" w:hAnsi="Calibri"/>
                <w:color w:val="111111"/>
                <w:rtl w:val="0"/>
              </w:rPr>
              <w:t xml:space="preserve">Brian Aikens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Jennifer Cooksey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0">
            <w:pPr>
              <w:rPr>
                <w:rFonts w:ascii="Calibri" w:cs="Calibri" w:eastAsia="Calibri" w:hAnsi="Calibri"/>
                <w:color w:val="111111"/>
              </w:rPr>
            </w:pPr>
            <w:r w:rsidDel="00000000" w:rsidR="00000000" w:rsidRPr="00000000">
              <w:rPr>
                <w:rFonts w:ascii="Calibri" w:cs="Calibri" w:eastAsia="Calibri" w:hAnsi="Calibri"/>
                <w:color w:val="111111"/>
                <w:rtl w:val="0"/>
              </w:rPr>
              <w:t xml:space="preserve">Clair Baehr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Amy Perez</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Kendall Hicks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Jean Forrest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Joseph Williams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Betty Kirk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7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Subsidiaries:</w:t>
      </w:r>
    </w:p>
    <w:p w:rsidR="00000000" w:rsidDel="00000000" w:rsidP="00000000" w:rsidRDefault="00000000" w:rsidRPr="00000000" w14:paraId="0000007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[Hurricane Inc.]</w:t>
      </w:r>
      <w:r w:rsidDel="00000000" w:rsidR="00000000" w:rsidRPr="00000000">
        <w:rPr>
          <w:rFonts w:ascii="Calibri" w:cs="Calibri" w:eastAsia="Calibri" w:hAnsi="Calibri"/>
          <w:color w:val="111111"/>
          <w:rtl w:val="0"/>
        </w:rPr>
        <w:t xml:space="preserve"> (Real Estate Company)</w:t>
        <w:tab/>
      </w:r>
      <w:r w:rsidDel="00000000" w:rsidR="00000000" w:rsidRPr="00000000">
        <w:rPr>
          <w:rFonts w:ascii="Calibri" w:cs="Calibri" w:eastAsia="Calibri" w:hAnsi="Calibri"/>
          <w:color w:val="111111"/>
          <w:highlight w:val="yellow"/>
          <w:rtl w:val="0"/>
        </w:rPr>
        <w:t xml:space="preserve">[100]</w:t>
      </w:r>
      <w:r w:rsidDel="00000000" w:rsidR="00000000" w:rsidRPr="00000000">
        <w:rPr>
          <w:rFonts w:ascii="Calibri" w:cs="Calibri" w:eastAsia="Calibri" w:hAnsi="Calibri"/>
          <w:color w:val="111111"/>
          <w:rtl w:val="0"/>
        </w:rPr>
        <w:t xml:space="preserve">% ownership</w:t>
      </w:r>
    </w:p>
    <w:p w:rsidR="00000000" w:rsidDel="00000000" w:rsidP="00000000" w:rsidRDefault="00000000" w:rsidRPr="00000000" w14:paraId="0000007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[Red Corp.]</w:t>
      </w:r>
      <w:r w:rsidDel="00000000" w:rsidR="00000000" w:rsidRPr="00000000">
        <w:rPr>
          <w:rFonts w:ascii="Calibri" w:cs="Calibri" w:eastAsia="Calibri" w:hAnsi="Calibri"/>
          <w:color w:val="111111"/>
          <w:rtl w:val="0"/>
        </w:rPr>
        <w:t xml:space="preserve"> (Construction Company)</w:t>
        <w:tab/>
      </w:r>
      <w:r w:rsidDel="00000000" w:rsidR="00000000" w:rsidRPr="00000000">
        <w:rPr>
          <w:rFonts w:ascii="Calibri" w:cs="Calibri" w:eastAsia="Calibri" w:hAnsi="Calibri"/>
          <w:color w:val="111111"/>
          <w:highlight w:val="yellow"/>
          <w:rtl w:val="0"/>
        </w:rPr>
        <w:t xml:space="preserve">[58]</w:t>
      </w:r>
      <w:r w:rsidDel="00000000" w:rsidR="00000000" w:rsidRPr="00000000">
        <w:rPr>
          <w:rFonts w:ascii="Calibri" w:cs="Calibri" w:eastAsia="Calibri" w:hAnsi="Calibri"/>
          <w:color w:val="111111"/>
          <w:rtl w:val="0"/>
        </w:rPr>
        <w:t xml:space="preserve">% ownership</w:t>
      </w:r>
    </w:p>
    <w:p w:rsidR="00000000" w:rsidDel="00000000" w:rsidP="00000000" w:rsidRDefault="00000000" w:rsidRPr="00000000" w14:paraId="0000007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[Happystones Inc.]</w:t>
      </w:r>
      <w:r w:rsidDel="00000000" w:rsidR="00000000" w:rsidRPr="00000000">
        <w:rPr>
          <w:rFonts w:ascii="Calibri" w:cs="Calibri" w:eastAsia="Calibri" w:hAnsi="Calibri"/>
          <w:color w:val="111111"/>
          <w:rtl w:val="0"/>
        </w:rPr>
        <w:t xml:space="preserve"> (Rental Company)</w:t>
        <w:tab/>
      </w:r>
      <w:r w:rsidDel="00000000" w:rsidR="00000000" w:rsidRPr="00000000">
        <w:rPr>
          <w:rFonts w:ascii="Calibri" w:cs="Calibri" w:eastAsia="Calibri" w:hAnsi="Calibri"/>
          <w:color w:val="111111"/>
          <w:highlight w:val="yellow"/>
          <w:rtl w:val="0"/>
        </w:rPr>
        <w:t xml:space="preserve">[55]</w:t>
      </w:r>
      <w:r w:rsidDel="00000000" w:rsidR="00000000" w:rsidRPr="00000000">
        <w:rPr>
          <w:rFonts w:ascii="Calibri" w:cs="Calibri" w:eastAsia="Calibri" w:hAnsi="Calibri"/>
          <w:color w:val="111111"/>
          <w:rtl w:val="0"/>
        </w:rPr>
        <w:t xml:space="preserve">% ownership</w:t>
      </w:r>
    </w:p>
    <w:p w:rsidR="00000000" w:rsidDel="00000000" w:rsidP="00000000" w:rsidRDefault="00000000" w:rsidRPr="00000000" w14:paraId="0000007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8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is $</w:t>
      </w:r>
      <w:r w:rsidDel="00000000" w:rsidR="00000000" w:rsidRPr="00000000">
        <w:rPr>
          <w:rFonts w:ascii="Calibri" w:cs="Calibri" w:eastAsia="Calibri" w:hAnsi="Calibri"/>
          <w:color w:val="111111"/>
          <w:highlight w:val="yellow"/>
          <w:rtl w:val="0"/>
        </w:rPr>
        <w:t xml:space="preserve">[2M]</w:t>
      </w:r>
      <w:r w:rsidDel="00000000" w:rsidR="00000000" w:rsidRPr="00000000">
        <w:rPr>
          <w:rFonts w:ascii="Calibri" w:cs="Calibri" w:eastAsia="Calibri" w:hAnsi="Calibri"/>
          <w:color w:val="111111"/>
          <w:rtl w:val="0"/>
        </w:rPr>
        <w:t xml:space="preserve"> USD to be provided by the shareholders from their shares in the company before the incorporation. The start-up cost will be used for acquisitions, legal fees, insurance, research and development, and payroll.</w:t>
      </w:r>
    </w:p>
    <w:p w:rsidR="00000000" w:rsidDel="00000000" w:rsidP="00000000" w:rsidRDefault="00000000" w:rsidRPr="00000000" w14:paraId="00000082">
      <w:pPr>
        <w:jc w:val="both"/>
        <w:rPr>
          <w:rFonts w:ascii="Calibri" w:cs="Calibri" w:eastAsia="Calibri" w:hAnsi="Calibri"/>
          <w:color w:val="111111"/>
        </w:rPr>
      </w:pPr>
      <w:r w:rsidDel="00000000" w:rsidR="00000000" w:rsidRPr="00000000">
        <w:rPr>
          <w:rtl w:val="0"/>
        </w:rPr>
      </w:r>
    </w:p>
    <w:tbl>
      <w:tblPr>
        <w:tblStyle w:val="Table3"/>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900"/>
        <w:gridCol w:w="2455"/>
        <w:tblGridChange w:id="0">
          <w:tblGrid>
            <w:gridCol w:w="6900"/>
            <w:gridCol w:w="2455"/>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45"/>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Calibri" w:cs="Calibri" w:eastAsia="Calibri" w:hAnsi="Calibri"/>
                <w:b w:val="1"/>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45"/>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Calibri" w:cs="Calibri" w:eastAsia="Calibri" w:hAnsi="Calibri"/>
                <w:b w:val="1"/>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Shareholders (Common shares)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Shareholders (Preferred shares)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Total Funding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45"/>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Land and Building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Construction and Design</w:t>
            </w:r>
          </w:p>
        </w:tc>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Research and Development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ind w:left="45"/>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8">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D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D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D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D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$2,000,000.00</w:t>
            </w:r>
            <w:r w:rsidDel="00000000" w:rsidR="00000000" w:rsidRPr="00000000">
              <w:rPr>
                <w:rtl w:val="0"/>
              </w:rPr>
            </w:r>
          </w:p>
        </w:tc>
      </w:tr>
    </w:tbl>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40"/>
        <w:gridCol w:w="2430"/>
        <w:gridCol w:w="4595"/>
        <w:tblGridChange w:id="0">
          <w:tblGrid>
            <w:gridCol w:w="2340"/>
            <w:gridCol w:w="2430"/>
            <w:gridCol w:w="45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Danielle Talbot</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Chief Executive Officer</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Collaboration, decision-making, and time management skills</w:t>
            </w:r>
          </w:p>
        </w:tc>
      </w:tr>
      <w:tr>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Jennifer Cooksey</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Chief Financial Officer</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accounting, and corporate finance, and leadership skills</w:t>
            </w:r>
          </w:p>
        </w:tc>
      </w:tr>
      <w:tr>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Amy Perez</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Administrative Officer</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customer service, and research skills</w:t>
            </w:r>
          </w:p>
        </w:tc>
      </w:tr>
    </w:tbl>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tl w:val="0"/>
        </w:rPr>
      </w:r>
    </w:p>
    <w:tbl>
      <w:tblPr>
        <w:tblStyle w:val="Table5"/>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140"/>
        <w:gridCol w:w="5225"/>
        <w:tblGridChange w:id="0">
          <w:tblGrid>
            <w:gridCol w:w="4140"/>
            <w:gridCol w:w="522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 more than [70]% of the shares in the subsidiary companies</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shareholders have already acquired full ownership of [Hurricane Inc.], [58]% ownership of [Red Corp.], and [55]% ownership of [Happystones Inc.]</w:t>
            </w:r>
          </w:p>
        </w:tc>
      </w:tr>
      <w:t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a council of company presidents</w:t>
            </w:r>
          </w:p>
        </w:tc>
        <w:tc>
          <w:tcPr>
            <w:shd w:fill="auto" w:val="clear"/>
            <w:tcMar>
              <w:top w:w="100.0" w:type="dxa"/>
              <w:left w:w="100.0" w:type="dxa"/>
              <w:bottom w:w="100.0" w:type="dxa"/>
              <w:right w:w="100.0" w:type="dxa"/>
            </w:tcMar>
          </w:tcPr>
          <w:p w:rsidR="00000000" w:rsidDel="00000000" w:rsidP="00000000" w:rsidRDefault="00000000" w:rsidRPr="00000000" w14:paraId="000000ED">
            <w:pPr>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already scheduled a meeting with the Board of Directors of each company with the following schedules:</w:t>
            </w:r>
          </w:p>
          <w:p w:rsidR="00000000" w:rsidDel="00000000" w:rsidP="00000000" w:rsidRDefault="00000000" w:rsidRPr="00000000" w14:paraId="000000EE">
            <w:pPr>
              <w:rPr>
                <w:rFonts w:ascii="Calibri" w:cs="Calibri" w:eastAsia="Calibri" w:hAnsi="Calibri"/>
                <w:color w:val="111111"/>
              </w:rPr>
            </w:pPr>
            <w:r w:rsidDel="00000000" w:rsidR="00000000" w:rsidRPr="00000000">
              <w:rPr>
                <w:rFonts w:ascii="Calibri" w:cs="Calibri" w:eastAsia="Calibri" w:hAnsi="Calibri"/>
                <w:color w:val="111111"/>
                <w:rtl w:val="0"/>
              </w:rPr>
              <w:t xml:space="preserve">[Hurricane Inc.] – [March 1, 2019]</w:t>
            </w:r>
          </w:p>
          <w:p w:rsidR="00000000" w:rsidDel="00000000" w:rsidP="00000000" w:rsidRDefault="00000000" w:rsidRPr="00000000" w14:paraId="000000EF">
            <w:pPr>
              <w:rPr>
                <w:rFonts w:ascii="Calibri" w:cs="Calibri" w:eastAsia="Calibri" w:hAnsi="Calibri"/>
                <w:color w:val="111111"/>
              </w:rPr>
            </w:pPr>
            <w:r w:rsidDel="00000000" w:rsidR="00000000" w:rsidRPr="00000000">
              <w:rPr>
                <w:rFonts w:ascii="Calibri" w:cs="Calibri" w:eastAsia="Calibri" w:hAnsi="Calibri"/>
                <w:color w:val="111111"/>
                <w:rtl w:val="0"/>
              </w:rPr>
              <w:t xml:space="preserve">[Red Corp.] – [March 15, 2019]</w:t>
            </w:r>
          </w:p>
          <w:p w:rsidR="00000000" w:rsidDel="00000000" w:rsidP="00000000" w:rsidRDefault="00000000" w:rsidRPr="00000000" w14:paraId="000000F0">
            <w:pPr>
              <w:rPr>
                <w:rFonts w:ascii="Calibri" w:cs="Calibri" w:eastAsia="Calibri" w:hAnsi="Calibri"/>
                <w:color w:val="111111"/>
              </w:rPr>
            </w:pPr>
            <w:r w:rsidDel="00000000" w:rsidR="00000000" w:rsidRPr="00000000">
              <w:rPr>
                <w:rFonts w:ascii="Calibri" w:cs="Calibri" w:eastAsia="Calibri" w:hAnsi="Calibri"/>
                <w:color w:val="111111"/>
                <w:rtl w:val="0"/>
              </w:rPr>
              <w:t xml:space="preserve">[Happystones Inc]. – [March 31, 2019]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the available capital stock of the company from [40,000] shares to [100,000] shares in [15] years</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is already preparing a plan to open its stocks to the public [7] years after the start of the business operations.</w:t>
            </w:r>
          </w:p>
        </w:tc>
      </w:tr>
      <w:t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Invest in a fourth subsidiary company</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given a directive to make a list of real estate-related businesses whose stocks are open for acquisition.</w:t>
            </w:r>
          </w:p>
        </w:tc>
      </w:tr>
    </w:tbl>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FA">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[Tri Holdings Inc.]</w:t>
      </w:r>
      <w:r w:rsidDel="00000000" w:rsidR="00000000" w:rsidRPr="00000000">
        <w:rPr>
          <w:rFonts w:ascii="Calibri" w:cs="Calibri" w:eastAsia="Calibri" w:hAnsi="Calibri"/>
          <w:color w:val="111111"/>
          <w:rtl w:val="0"/>
        </w:rPr>
        <w:t xml:space="preserve"> being a holding company, does not have any operations or active business itself. It instead owns assets in the three subsidiary companies. The business of the three subsidiary companies is all real-estate related businesses. </w:t>
      </w:r>
      <w:r w:rsidDel="00000000" w:rsidR="00000000" w:rsidRPr="00000000">
        <w:rPr>
          <w:rFonts w:ascii="Calibri" w:cs="Calibri" w:eastAsia="Calibri" w:hAnsi="Calibri"/>
          <w:color w:val="111111"/>
          <w:highlight w:val="yellow"/>
          <w:rtl w:val="0"/>
        </w:rPr>
        <w:t xml:space="preserve">[Hurricane Inc.]</w:t>
      </w:r>
      <w:r w:rsidDel="00000000" w:rsidR="00000000" w:rsidRPr="00000000">
        <w:rPr>
          <w:rFonts w:ascii="Calibri" w:cs="Calibri" w:eastAsia="Calibri" w:hAnsi="Calibri"/>
          <w:color w:val="111111"/>
          <w:rtl w:val="0"/>
        </w:rPr>
        <w:t xml:space="preserve"> is a real estate company engaging in the business of buying and selling real estate properties. Red Corp. is a construction company that is in the business of constructing real estate properties. Lastly, </w:t>
      </w:r>
      <w:r w:rsidDel="00000000" w:rsidR="00000000" w:rsidRPr="00000000">
        <w:rPr>
          <w:rFonts w:ascii="Calibri" w:cs="Calibri" w:eastAsia="Calibri" w:hAnsi="Calibri"/>
          <w:color w:val="111111"/>
          <w:highlight w:val="yellow"/>
          <w:rtl w:val="0"/>
        </w:rPr>
        <w:t xml:space="preserve">[Happystones Inc.]</w:t>
      </w:r>
      <w:r w:rsidDel="00000000" w:rsidR="00000000" w:rsidRPr="00000000">
        <w:rPr>
          <w:rFonts w:ascii="Calibri" w:cs="Calibri" w:eastAsia="Calibri" w:hAnsi="Calibri"/>
          <w:color w:val="111111"/>
          <w:rtl w:val="0"/>
        </w:rPr>
        <w:t xml:space="preserve"> is a rental company which rents commercial spaces. All companies are operated in the state of </w:t>
      </w:r>
      <w:r w:rsidDel="00000000" w:rsidR="00000000" w:rsidRPr="00000000">
        <w:rPr>
          <w:rFonts w:ascii="Calibri" w:cs="Calibri" w:eastAsia="Calibri" w:hAnsi="Calibri"/>
          <w:color w:val="111111"/>
          <w:highlight w:val="yellow"/>
          <w:rtl w:val="0"/>
        </w:rPr>
        <w:t xml:space="preserve">[Nevada]</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10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Providing opportunities to clients for a better life. </w:t>
      </w:r>
      <w:r w:rsidDel="00000000" w:rsidR="00000000" w:rsidRPr="00000000">
        <w:rPr>
          <w:rFonts w:ascii="Calibri" w:cs="Calibri" w:eastAsia="Calibri" w:hAnsi="Calibri"/>
          <w:color w:val="111111"/>
          <w:highlight w:val="yellow"/>
          <w:rtl w:val="0"/>
        </w:rPr>
        <w:t xml:space="preserve">[Tri Holdings Inc.]</w:t>
      </w:r>
      <w:r w:rsidDel="00000000" w:rsidR="00000000" w:rsidRPr="00000000">
        <w:rPr>
          <w:rFonts w:ascii="Calibri" w:cs="Calibri" w:eastAsia="Calibri" w:hAnsi="Calibri"/>
          <w:color w:val="111111"/>
          <w:rtl w:val="0"/>
        </w:rPr>
        <w:t xml:space="preserve"> invests in real estate-related businesses and its successful investment in growing companies is known to help the businesses improve their operations as well as the products and services they provide to their customers. </w:t>
      </w:r>
    </w:p>
    <w:p w:rsidR="00000000" w:rsidDel="00000000" w:rsidP="00000000" w:rsidRDefault="00000000" w:rsidRPr="00000000" w14:paraId="0000010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10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the company is a parent company and does not have its own operations, the pricing strategy covers the pricing strategy of its subsidiary companies. </w:t>
      </w:r>
      <w:r w:rsidDel="00000000" w:rsidR="00000000" w:rsidRPr="00000000">
        <w:rPr>
          <w:rFonts w:ascii="Calibri" w:cs="Calibri" w:eastAsia="Calibri" w:hAnsi="Calibri"/>
          <w:color w:val="111111"/>
          <w:highlight w:val="yellow"/>
          <w:rtl w:val="0"/>
        </w:rPr>
        <w:t xml:space="preserve">[Hurricane Inc.]</w:t>
      </w:r>
      <w:r w:rsidDel="00000000" w:rsidR="00000000" w:rsidRPr="00000000">
        <w:rPr>
          <w:rFonts w:ascii="Calibri" w:cs="Calibri" w:eastAsia="Calibri" w:hAnsi="Calibri"/>
          <w:color w:val="111111"/>
          <w:rtl w:val="0"/>
        </w:rPr>
        <w:t xml:space="preserve"> utilizes competitive pricing. </w:t>
      </w:r>
      <w:r w:rsidDel="00000000" w:rsidR="00000000" w:rsidRPr="00000000">
        <w:rPr>
          <w:rFonts w:ascii="Calibri" w:cs="Calibri" w:eastAsia="Calibri" w:hAnsi="Calibri"/>
          <w:color w:val="111111"/>
          <w:highlight w:val="yellow"/>
          <w:rtl w:val="0"/>
        </w:rPr>
        <w:t xml:space="preserve">[Red Corp.]</w:t>
      </w:r>
      <w:r w:rsidDel="00000000" w:rsidR="00000000" w:rsidRPr="00000000">
        <w:rPr>
          <w:rFonts w:ascii="Calibri" w:cs="Calibri" w:eastAsia="Calibri" w:hAnsi="Calibri"/>
          <w:color w:val="111111"/>
          <w:rtl w:val="0"/>
        </w:rPr>
        <w:t xml:space="preserve"> utilizes price bundling and competitive pricing. Lastly, </w:t>
      </w:r>
      <w:r w:rsidDel="00000000" w:rsidR="00000000" w:rsidRPr="00000000">
        <w:rPr>
          <w:rFonts w:ascii="Calibri" w:cs="Calibri" w:eastAsia="Calibri" w:hAnsi="Calibri"/>
          <w:color w:val="111111"/>
          <w:highlight w:val="yellow"/>
          <w:rtl w:val="0"/>
        </w:rPr>
        <w:t xml:space="preserve">[Happystones Inc.]</w:t>
      </w:r>
      <w:r w:rsidDel="00000000" w:rsidR="00000000" w:rsidRPr="00000000">
        <w:rPr>
          <w:rFonts w:ascii="Calibri" w:cs="Calibri" w:eastAsia="Calibri" w:hAnsi="Calibri"/>
          <w:color w:val="111111"/>
          <w:rtl w:val="0"/>
        </w:rPr>
        <w:t xml:space="preserve"> uses the price skimming strategy.</w:t>
      </w:r>
    </w:p>
    <w:p w:rsidR="00000000" w:rsidDel="00000000" w:rsidP="00000000" w:rsidRDefault="00000000" w:rsidRPr="00000000" w14:paraId="0000010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10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[Tri Holdings Inc.]</w:t>
      </w:r>
      <w:r w:rsidDel="00000000" w:rsidR="00000000" w:rsidRPr="00000000">
        <w:rPr>
          <w:rFonts w:ascii="Calibri" w:cs="Calibri" w:eastAsia="Calibri" w:hAnsi="Calibri"/>
          <w:color w:val="111111"/>
          <w:rtl w:val="0"/>
        </w:rPr>
        <w:t xml:space="preserve"> aims to invest in more real estate-related businesses outside the state of </w:t>
      </w:r>
      <w:r w:rsidDel="00000000" w:rsidR="00000000" w:rsidRPr="00000000">
        <w:rPr>
          <w:rFonts w:ascii="Calibri" w:cs="Calibri" w:eastAsia="Calibri" w:hAnsi="Calibri"/>
          <w:color w:val="111111"/>
          <w:highlight w:val="yellow"/>
          <w:rtl w:val="0"/>
        </w:rPr>
        <w:t xml:space="preserve">[Nevada]</w:t>
      </w:r>
      <w:r w:rsidDel="00000000" w:rsidR="00000000" w:rsidRPr="00000000">
        <w:rPr>
          <w:rFonts w:ascii="Calibri" w:cs="Calibri" w:eastAsia="Calibri" w:hAnsi="Calibri"/>
          <w:color w:val="111111"/>
          <w:rtl w:val="0"/>
        </w:rPr>
        <w:t xml:space="preserve">. As a holding company, it gains profit by synergy and profit from the associated subsidiaries. The company’s marketing plan mainly focuses on which companies it holds and how to manage them.</w:t>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current trend in the real estate industry implies that there is more growth in the residential real estate sector. Its market share in the real estate industry has also increased.</w:t>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shows the real estate business market share by sector where the company has made its investments.</w:t>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1009650</wp:posOffset>
            </wp:positionH>
            <wp:positionV relativeFrom="paragraph">
              <wp:posOffset>98425</wp:posOffset>
            </wp:positionV>
            <wp:extent cx="3543300" cy="206565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543300" cy="2065655"/>
                    </a:xfrm>
                    <a:prstGeom prst="rect"/>
                    <a:ln/>
                  </pic:spPr>
                </pic:pic>
              </a:graphicData>
            </a:graphic>
          </wp:anchor>
        </w:drawing>
      </w:r>
    </w:p>
    <w:p w:rsidR="00000000" w:rsidDel="00000000" w:rsidP="00000000" w:rsidRDefault="00000000" w:rsidRPr="00000000" w14:paraId="00000114">
      <w:pPr>
        <w:rPr>
          <w:rFonts w:ascii="Calibri" w:cs="Calibri" w:eastAsia="Calibri" w:hAnsi="Calibri"/>
        </w:rPr>
      </w:pPr>
      <w:r w:rsidDel="00000000" w:rsidR="00000000" w:rsidRPr="00000000">
        <w:rPr>
          <w:rtl w:val="0"/>
        </w:rPr>
      </w:r>
    </w:p>
    <w:p w:rsidR="00000000" w:rsidDel="00000000" w:rsidP="00000000" w:rsidRDefault="00000000" w:rsidRPr="00000000" w14:paraId="00000115">
      <w:pPr>
        <w:rPr>
          <w:rFonts w:ascii="Calibri" w:cs="Calibri" w:eastAsia="Calibri" w:hAnsi="Calibri"/>
        </w:rPr>
      </w:pPr>
      <w:r w:rsidDel="00000000" w:rsidR="00000000" w:rsidRPr="00000000">
        <w:rPr>
          <w:rtl w:val="0"/>
        </w:rPr>
      </w:r>
    </w:p>
    <w:p w:rsidR="00000000" w:rsidDel="00000000" w:rsidP="00000000" w:rsidRDefault="00000000" w:rsidRPr="00000000" w14:paraId="00000116">
      <w:pPr>
        <w:rPr>
          <w:rFonts w:ascii="Calibri" w:cs="Calibri" w:eastAsia="Calibri" w:hAnsi="Calibri"/>
        </w:rPr>
      </w:pPr>
      <w:r w:rsidDel="00000000" w:rsidR="00000000" w:rsidRPr="00000000">
        <w:rPr>
          <w:rtl w:val="0"/>
        </w:rPr>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rPr>
      </w:pPr>
      <w:r w:rsidDel="00000000" w:rsidR="00000000" w:rsidRPr="00000000">
        <w:rPr>
          <w:rtl w:val="0"/>
        </w:rPr>
      </w:r>
    </w:p>
    <w:p w:rsidR="00000000" w:rsidDel="00000000" w:rsidP="00000000" w:rsidRDefault="00000000" w:rsidRPr="00000000" w14:paraId="00000119">
      <w:pPr>
        <w:rPr>
          <w:rFonts w:ascii="Calibri" w:cs="Calibri" w:eastAsia="Calibri" w:hAnsi="Calibri"/>
        </w:rPr>
      </w:pPr>
      <w:r w:rsidDel="00000000" w:rsidR="00000000" w:rsidRPr="00000000">
        <w:rPr>
          <w:rtl w:val="0"/>
        </w:rPr>
      </w:r>
    </w:p>
    <w:p w:rsidR="00000000" w:rsidDel="00000000" w:rsidP="00000000" w:rsidRDefault="00000000" w:rsidRPr="00000000" w14:paraId="0000011A">
      <w:pPr>
        <w:rPr>
          <w:rFonts w:ascii="Calibri" w:cs="Calibri" w:eastAsia="Calibri" w:hAnsi="Calibri"/>
        </w:rPr>
      </w:pPr>
      <w:r w:rsidDel="00000000" w:rsidR="00000000" w:rsidRPr="00000000">
        <w:rPr>
          <w:rtl w:val="0"/>
        </w:rPr>
      </w:r>
    </w:p>
    <w:p w:rsidR="00000000" w:rsidDel="00000000" w:rsidP="00000000" w:rsidRDefault="00000000" w:rsidRPr="00000000" w14:paraId="0000011B">
      <w:pPr>
        <w:rPr>
          <w:rFonts w:ascii="Calibri" w:cs="Calibri" w:eastAsia="Calibri" w:hAnsi="Calibri"/>
        </w:rPr>
      </w:pPr>
      <w:r w:rsidDel="00000000" w:rsidR="00000000" w:rsidRPr="00000000">
        <w:rPr>
          <w:rtl w:val="0"/>
        </w:rPr>
      </w:r>
    </w:p>
    <w:p w:rsidR="00000000" w:rsidDel="00000000" w:rsidP="00000000" w:rsidRDefault="00000000" w:rsidRPr="00000000" w14:paraId="0000011C">
      <w:pPr>
        <w:rPr>
          <w:rFonts w:ascii="Calibri" w:cs="Calibri" w:eastAsia="Calibri" w:hAnsi="Calibri"/>
        </w:rPr>
      </w:pPr>
      <w:r w:rsidDel="00000000" w:rsidR="00000000" w:rsidRPr="00000000">
        <w:rPr>
          <w:rtl w:val="0"/>
        </w:rPr>
      </w:r>
    </w:p>
    <w:p w:rsidR="00000000" w:rsidDel="00000000" w:rsidP="00000000" w:rsidRDefault="00000000" w:rsidRPr="00000000" w14:paraId="0000011D">
      <w:pPr>
        <w:rPr>
          <w:rFonts w:ascii="Calibri" w:cs="Calibri" w:eastAsia="Calibri" w:hAnsi="Calibri"/>
        </w:rPr>
      </w:pPr>
      <w:r w:rsidDel="00000000" w:rsidR="00000000" w:rsidRPr="00000000">
        <w:rPr>
          <w:rtl w:val="0"/>
        </w:rPr>
      </w:r>
    </w:p>
    <w:p w:rsidR="00000000" w:rsidDel="00000000" w:rsidP="00000000" w:rsidRDefault="00000000" w:rsidRPr="00000000" w14:paraId="0000011E">
      <w:pPr>
        <w:rPr>
          <w:rFonts w:ascii="Calibri" w:cs="Calibri" w:eastAsia="Calibri" w:hAnsi="Calibri"/>
        </w:rPr>
      </w:pPr>
      <w:r w:rsidDel="00000000" w:rsidR="00000000" w:rsidRPr="00000000">
        <w:rPr>
          <w:rtl w:val="0"/>
        </w:rPr>
      </w:r>
    </w:p>
    <w:p w:rsidR="00000000" w:rsidDel="00000000" w:rsidP="00000000" w:rsidRDefault="00000000" w:rsidRPr="00000000" w14:paraId="0000011F">
      <w:pPr>
        <w:rPr>
          <w:rFonts w:ascii="Calibri" w:cs="Calibri" w:eastAsia="Calibri" w:hAnsi="Calibri"/>
        </w:rPr>
      </w:pPr>
      <w:r w:rsidDel="00000000" w:rsidR="00000000" w:rsidRPr="00000000">
        <w:rPr>
          <w:rtl w:val="0"/>
        </w:rPr>
      </w:r>
    </w:p>
    <w:tbl>
      <w:tblPr>
        <w:tblStyle w:val="Table6"/>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10"/>
        <w:gridCol w:w="1980"/>
        <w:gridCol w:w="1800"/>
        <w:gridCol w:w="1980"/>
        <w:gridCol w:w="1895"/>
        <w:tblGridChange w:id="0">
          <w:tblGrid>
            <w:gridCol w:w="1710"/>
            <w:gridCol w:w="1980"/>
            <w:gridCol w:w="1800"/>
            <w:gridCol w:w="1980"/>
            <w:gridCol w:w="189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[Tri Holdings Inc.] </w:t>
            </w:r>
          </w:p>
        </w:tc>
        <w:tc>
          <w:tcPr>
            <w:shd w:fill="auto" w:val="clear"/>
            <w:tcMar>
              <w:top w:w="100.0" w:type="dxa"/>
              <w:left w:w="100.0" w:type="dxa"/>
              <w:bottom w:w="100.0" w:type="dxa"/>
              <w:right w:w="100.0" w:type="dxa"/>
            </w:tcMar>
          </w:tcPr>
          <w:p w:rsidR="00000000" w:rsidDel="00000000" w:rsidP="00000000" w:rsidRDefault="00000000" w:rsidRPr="00000000" w14:paraId="0000012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strong presence in Nevada</w:t>
            </w:r>
          </w:p>
          <w:p w:rsidR="00000000" w:rsidDel="00000000" w:rsidP="00000000" w:rsidRDefault="00000000" w:rsidRPr="00000000" w14:paraId="0000012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managerial independence to develop the business with three subsidiaries</w:t>
            </w:r>
          </w:p>
        </w:tc>
        <w:tc>
          <w:tcPr>
            <w:shd w:fill="auto" w:val="clear"/>
            <w:tcMar>
              <w:top w:w="100.0" w:type="dxa"/>
              <w:left w:w="100.0" w:type="dxa"/>
              <w:bottom w:w="100.0" w:type="dxa"/>
              <w:right w:w="100.0" w:type="dxa"/>
            </w:tcMar>
          </w:tcPr>
          <w:p w:rsidR="00000000" w:rsidDel="00000000" w:rsidP="00000000" w:rsidRDefault="00000000" w:rsidRPr="00000000" w14:paraId="0000012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has limited operations.</w:t>
            </w:r>
          </w:p>
        </w:tc>
        <w:tc>
          <w:tcPr>
            <w:shd w:fill="auto" w:val="clear"/>
            <w:tcMar>
              <w:top w:w="100.0" w:type="dxa"/>
              <w:left w:w="100.0" w:type="dxa"/>
              <w:bottom w:w="100.0" w:type="dxa"/>
              <w:right w:w="100.0" w:type="dxa"/>
            </w:tcMar>
          </w:tcPr>
          <w:p w:rsidR="00000000" w:rsidDel="00000000" w:rsidP="00000000" w:rsidRDefault="00000000" w:rsidRPr="00000000" w14:paraId="000001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 demand for all real estate sectors, hence large opportunities to tap the market</w:t>
            </w:r>
          </w:p>
        </w:tc>
        <w:tc>
          <w:tcPr>
            <w:shd w:fill="auto" w:val="clear"/>
            <w:tcMar>
              <w:top w:w="100.0" w:type="dxa"/>
              <w:left w:w="100.0" w:type="dxa"/>
              <w:bottom w:w="100.0" w:type="dxa"/>
              <w:right w:w="100.0" w:type="dxa"/>
            </w:tcMar>
          </w:tcPr>
          <w:p w:rsidR="00000000" w:rsidDel="00000000" w:rsidP="00000000" w:rsidRDefault="00000000" w:rsidRPr="00000000" w14:paraId="000001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Destruction of real estate properties due to natural disaster</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[Holdingsize]</w:t>
            </w:r>
          </w:p>
        </w:tc>
        <w:tc>
          <w:tcPr>
            <w:shd w:fill="auto" w:val="clear"/>
            <w:tcMar>
              <w:top w:w="100.0" w:type="dxa"/>
              <w:left w:w="100.0" w:type="dxa"/>
              <w:bottom w:w="100.0" w:type="dxa"/>
              <w:right w:w="100.0" w:type="dxa"/>
            </w:tcMar>
          </w:tcPr>
          <w:p w:rsidR="00000000" w:rsidDel="00000000" w:rsidP="00000000" w:rsidRDefault="00000000" w:rsidRPr="00000000" w14:paraId="0000012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innovative construction solutions</w:t>
            </w:r>
          </w:p>
          <w:p w:rsidR="00000000" w:rsidDel="00000000" w:rsidP="00000000" w:rsidRDefault="00000000" w:rsidRPr="00000000" w14:paraId="0000012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diversified portfolio in real estate</w:t>
            </w:r>
          </w:p>
        </w:tc>
        <w:tc>
          <w:tcPr>
            <w:shd w:fill="auto" w:val="clear"/>
            <w:tcMar>
              <w:top w:w="100.0" w:type="dxa"/>
              <w:left w:w="100.0" w:type="dxa"/>
              <w:bottom w:w="100.0" w:type="dxa"/>
              <w:right w:w="100.0" w:type="dxa"/>
            </w:tcMar>
          </w:tcPr>
          <w:p w:rsidR="00000000" w:rsidDel="00000000" w:rsidP="00000000" w:rsidRDefault="00000000" w:rsidRPr="00000000" w14:paraId="0000012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Only present on the western side of the US</w:t>
            </w:r>
          </w:p>
          <w:p w:rsidR="00000000" w:rsidDel="00000000" w:rsidP="00000000" w:rsidRDefault="00000000" w:rsidRPr="00000000" w14:paraId="000001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Quality control issues in construction</w:t>
            </w:r>
          </w:p>
        </w:tc>
        <w:tc>
          <w:tcPr>
            <w:shd w:fill="auto" w:val="clear"/>
            <w:tcMar>
              <w:top w:w="100.0" w:type="dxa"/>
              <w:left w:w="100.0" w:type="dxa"/>
              <w:bottom w:w="100.0" w:type="dxa"/>
              <w:right w:w="100.0" w:type="dxa"/>
            </w:tcMar>
          </w:tcPr>
          <w:p w:rsidR="00000000" w:rsidDel="00000000" w:rsidP="00000000" w:rsidRDefault="00000000" w:rsidRPr="00000000" w14:paraId="000001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Opportunities in developing nations</w:t>
            </w:r>
          </w:p>
          <w:p w:rsidR="00000000" w:rsidDel="00000000" w:rsidP="00000000" w:rsidRDefault="00000000" w:rsidRPr="00000000" w14:paraId="0000013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Expansion in emerging markets</w:t>
            </w:r>
          </w:p>
        </w:tc>
        <w:tc>
          <w:tcPr>
            <w:shd w:fill="auto" w:val="clear"/>
            <w:tcMar>
              <w:top w:w="100.0" w:type="dxa"/>
              <w:left w:w="100.0" w:type="dxa"/>
              <w:bottom w:w="100.0" w:type="dxa"/>
              <w:right w:w="100.0" w:type="dxa"/>
            </w:tcMar>
          </w:tcPr>
          <w:p w:rsidR="00000000" w:rsidDel="00000000" w:rsidP="00000000" w:rsidRDefault="00000000" w:rsidRPr="00000000" w14:paraId="0000013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Fluctuating land price</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13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[Beholdings]</w:t>
            </w:r>
          </w:p>
        </w:tc>
        <w:tc>
          <w:tcPr>
            <w:shd w:fill="auto" w:val="clear"/>
            <w:tcMar>
              <w:top w:w="100.0" w:type="dxa"/>
              <w:left w:w="100.0" w:type="dxa"/>
              <w:bottom w:w="100.0" w:type="dxa"/>
              <w:right w:w="100.0" w:type="dxa"/>
            </w:tcMar>
          </w:tcPr>
          <w:p w:rsidR="00000000" w:rsidDel="00000000" w:rsidP="00000000" w:rsidRDefault="00000000" w:rsidRPr="00000000" w14:paraId="0000013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employed more than 500 employees</w:t>
            </w:r>
          </w:p>
          <w:p w:rsidR="00000000" w:rsidDel="00000000" w:rsidP="00000000" w:rsidRDefault="00000000" w:rsidRPr="00000000" w14:paraId="0000013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operations in more than 5 states in the US</w:t>
            </w:r>
          </w:p>
        </w:tc>
        <w:tc>
          <w:tcPr>
            <w:shd w:fill="auto" w:val="clear"/>
            <w:tcMar>
              <w:top w:w="100.0" w:type="dxa"/>
              <w:left w:w="100.0" w:type="dxa"/>
              <w:bottom w:w="100.0" w:type="dxa"/>
              <w:right w:w="100.0" w:type="dxa"/>
            </w:tcMar>
          </w:tcPr>
          <w:p w:rsidR="00000000" w:rsidDel="00000000" w:rsidP="00000000" w:rsidRDefault="00000000" w:rsidRPr="00000000" w14:paraId="000001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has limited operations across the US</w:t>
            </w:r>
          </w:p>
        </w:tc>
        <w:tc>
          <w:tcPr>
            <w:shd w:fill="auto" w:val="clear"/>
            <w:tcMar>
              <w:top w:w="100.0" w:type="dxa"/>
              <w:left w:w="100.0" w:type="dxa"/>
              <w:bottom w:w="100.0" w:type="dxa"/>
              <w:right w:w="100.0" w:type="dxa"/>
            </w:tcMar>
          </w:tcPr>
          <w:p w:rsidR="00000000" w:rsidDel="00000000" w:rsidP="00000000" w:rsidRDefault="00000000" w:rsidRPr="00000000" w14:paraId="000001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Can increase geographical reach in the US</w:t>
            </w:r>
          </w:p>
        </w:tc>
        <w:tc>
          <w:tcPr>
            <w:shd w:fill="auto" w:val="clear"/>
            <w:tcMar>
              <w:top w:w="100.0" w:type="dxa"/>
              <w:left w:w="100.0" w:type="dxa"/>
              <w:bottom w:w="100.0" w:type="dxa"/>
              <w:right w:w="100.0" w:type="dxa"/>
            </w:tcMar>
          </w:tcPr>
          <w:p w:rsidR="00000000" w:rsidDel="00000000" w:rsidP="00000000" w:rsidRDefault="00000000" w:rsidRPr="00000000" w14:paraId="000001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Changes in regulation and taxation</w:t>
            </w:r>
          </w:p>
        </w:tc>
      </w:tr>
    </w:tbl>
    <w:p w:rsidR="00000000" w:rsidDel="00000000" w:rsidP="00000000" w:rsidRDefault="00000000" w:rsidRPr="00000000" w14:paraId="0000013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[Tri Holdings Inc.]</w:t>
      </w:r>
      <w:r w:rsidDel="00000000" w:rsidR="00000000" w:rsidRPr="00000000">
        <w:rPr>
          <w:rFonts w:ascii="Calibri" w:cs="Calibri" w:eastAsia="Calibri" w:hAnsi="Calibri"/>
          <w:color w:val="111111"/>
          <w:rtl w:val="0"/>
        </w:rPr>
        <w:t xml:space="preserve"> plans on utilizing an ongoing automated marketing system to contact potential clients, utilize social media, and invest in more real estate-related businesses. The company currently has an automated marketing system but needs to be updated. On the other hand, the company has started to create social media accounts. Lastly, the company has given a directive to make a list of real estate-related businesses whose stocks are open for acquisition.</w:t>
      </w:r>
    </w:p>
    <w:p w:rsidR="00000000" w:rsidDel="00000000" w:rsidP="00000000" w:rsidRDefault="00000000" w:rsidRPr="00000000" w14:paraId="000001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kicked-off various activities to move the marketing strategy forward. Here are some of the updates:</w:t>
      </w:r>
    </w:p>
    <w:p w:rsidR="00000000" w:rsidDel="00000000" w:rsidP="00000000" w:rsidRDefault="00000000" w:rsidRPr="00000000" w14:paraId="0000013F">
      <w:pPr>
        <w:ind w:left="720"/>
        <w:jc w:val="both"/>
        <w:rPr>
          <w:rFonts w:ascii="Calibri" w:cs="Calibri" w:eastAsia="Calibri" w:hAnsi="Calibri"/>
          <w:color w:val="111111"/>
        </w:rPr>
      </w:pPr>
      <w:r w:rsidDel="00000000" w:rsidR="00000000" w:rsidRPr="00000000">
        <w:rPr>
          <w:rtl w:val="0"/>
        </w:rPr>
      </w:r>
    </w:p>
    <w:tbl>
      <w:tblPr>
        <w:tblStyle w:val="Table7"/>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525"/>
        <w:gridCol w:w="3135"/>
        <w:gridCol w:w="1440"/>
        <w:gridCol w:w="2265"/>
        <w:tblGridChange w:id="0">
          <w:tblGrid>
            <w:gridCol w:w="2525"/>
            <w:gridCol w:w="3135"/>
            <w:gridCol w:w="1440"/>
            <w:gridCol w:w="2265"/>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14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Utilize an ongoing automated marketing system</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department hired a new IT manager.</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1, 2019</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new IT manager will update the automated marketing system by the end of February 2019.</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14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Utilize social media</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department has started creating the following social media accounts: Facebook, Instagram, YouTube, and LinkedIn</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31, 2019</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All the social media accounts are operational before the end of April 2019.</w:t>
            </w:r>
          </w:p>
        </w:tc>
      </w:tr>
    </w:tbl>
    <w:p w:rsidR="00000000" w:rsidDel="00000000" w:rsidP="00000000" w:rsidRDefault="00000000" w:rsidRPr="00000000" w14:paraId="000001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530364" cy="5400675"/>
                <wp:effectExtent b="0" l="0" r="0" t="0"/>
                <wp:docPr id="2" name=""/>
                <a:graphic>
                  <a:graphicData uri="http://schemas.microsoft.com/office/word/2010/wordprocessingGroup">
                    <wpg:wgp>
                      <wpg:cNvGrpSpPr/>
                      <wpg:grpSpPr>
                        <a:xfrm>
                          <a:off x="2580818" y="1079663"/>
                          <a:ext cx="5530364" cy="5400675"/>
                          <a:chOff x="2580818" y="1079663"/>
                          <a:chExt cx="5530364" cy="5400675"/>
                        </a:xfrm>
                      </wpg:grpSpPr>
                      <wpg:grpSp>
                        <wpg:cNvGrpSpPr/>
                        <wpg:grpSpPr>
                          <a:xfrm>
                            <a:off x="2580818" y="1079663"/>
                            <a:ext cx="5530364" cy="5400675"/>
                            <a:chOff x="449775" y="205350"/>
                            <a:chExt cx="5670900" cy="4422475"/>
                          </a:xfrm>
                        </wpg:grpSpPr>
                        <wps:wsp>
                          <wps:cNvSpPr/>
                          <wps:cNvPr id="4" name="Shape 4"/>
                          <wps:spPr>
                            <a:xfrm>
                              <a:off x="449775" y="205350"/>
                              <a:ext cx="5670900" cy="4422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288175" y="205350"/>
                              <a:ext cx="1838400" cy="3129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Shareholders</w:t>
                                </w:r>
                              </w:p>
                            </w:txbxContent>
                          </wps:txbx>
                          <wps:bodyPr anchorCtr="0" anchor="ctr" bIns="91425" lIns="91425" spcFirstLastPara="1" rIns="91425" wrap="square" tIns="91425">
                            <a:noAutofit/>
                          </wps:bodyPr>
                        </wps:wsp>
                        <wps:wsp>
                          <wps:cNvSpPr/>
                          <wps:cNvPr id="6" name="Shape 6"/>
                          <wps:spPr>
                            <a:xfrm>
                              <a:off x="2288175" y="719550"/>
                              <a:ext cx="1838400" cy="3129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Board of Directors</w:t>
                                </w:r>
                              </w:p>
                            </w:txbxContent>
                          </wps:txbx>
                          <wps:bodyPr anchorCtr="0" anchor="ctr" bIns="91425" lIns="91425" spcFirstLastPara="1" rIns="91425" wrap="square" tIns="91425">
                            <a:noAutofit/>
                          </wps:bodyPr>
                        </wps:wsp>
                        <wps:wsp>
                          <wps:cNvSpPr/>
                          <wps:cNvPr id="7" name="Shape 7"/>
                          <wps:spPr>
                            <a:xfrm>
                              <a:off x="2288175" y="1184850"/>
                              <a:ext cx="1838400" cy="3129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President</w:t>
                                </w:r>
                              </w:p>
                            </w:txbxContent>
                          </wps:txbx>
                          <wps:bodyPr anchorCtr="0" anchor="ctr" bIns="91425" lIns="91425" spcFirstLastPara="1" rIns="91425" wrap="square" tIns="91425">
                            <a:noAutofit/>
                          </wps:bodyPr>
                        </wps:wsp>
                        <wps:wsp>
                          <wps:cNvSpPr/>
                          <wps:cNvPr id="8" name="Shape 8"/>
                          <wps:spPr>
                            <a:xfrm>
                              <a:off x="2288175" y="1650150"/>
                              <a:ext cx="1838400" cy="3129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SpPr/>
                          <wps:cNvPr id="9" name="Shape 9"/>
                          <wps:spPr>
                            <a:xfrm>
                              <a:off x="2288175" y="2115450"/>
                              <a:ext cx="1838400" cy="3129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CFO</w:t>
                                </w:r>
                              </w:p>
                            </w:txbxContent>
                          </wps:txbx>
                          <wps:bodyPr anchorCtr="0" anchor="ctr" bIns="91425" lIns="91425" spcFirstLastPara="1" rIns="91425" wrap="square" tIns="91425">
                            <a:noAutofit/>
                          </wps:bodyPr>
                        </wps:wsp>
                        <wps:wsp>
                          <wps:cNvSpPr/>
                          <wps:cNvPr id="10" name="Shape 10"/>
                          <wps:spPr>
                            <a:xfrm>
                              <a:off x="4282275" y="719550"/>
                              <a:ext cx="1838400" cy="3129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Chairman, BOD</w:t>
                                </w:r>
                              </w:p>
                            </w:txbxContent>
                          </wps:txbx>
                          <wps:bodyPr anchorCtr="0" anchor="ctr" bIns="91425" lIns="91425" spcFirstLastPara="1" rIns="91425" wrap="square" tIns="91425">
                            <a:noAutofit/>
                          </wps:bodyPr>
                        </wps:wsp>
                        <wps:wsp>
                          <wps:cNvSpPr/>
                          <wps:cNvPr id="11" name="Shape 11"/>
                          <wps:spPr>
                            <a:xfrm>
                              <a:off x="4082650" y="2700988"/>
                              <a:ext cx="1838400" cy="3129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General Affairs Dept.</w:t>
                                </w:r>
                              </w:p>
                            </w:txbxContent>
                          </wps:txbx>
                          <wps:bodyPr anchorCtr="0" anchor="ctr" bIns="91425" lIns="91425" spcFirstLastPara="1" rIns="91425" wrap="square" tIns="91425">
                            <a:noAutofit/>
                          </wps:bodyPr>
                        </wps:wsp>
                        <wps:wsp>
                          <wps:cNvSpPr/>
                          <wps:cNvPr id="12" name="Shape 12"/>
                          <wps:spPr>
                            <a:xfrm>
                              <a:off x="4082650" y="3250863"/>
                              <a:ext cx="1838400" cy="3129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Finance Department</w:t>
                                </w:r>
                              </w:p>
                            </w:txbxContent>
                          </wps:txbx>
                          <wps:bodyPr anchorCtr="0" anchor="ctr" bIns="91425" lIns="91425" spcFirstLastPara="1" rIns="91425" wrap="square" tIns="91425">
                            <a:noAutofit/>
                          </wps:bodyPr>
                        </wps:wsp>
                        <wps:wsp>
                          <wps:cNvSpPr/>
                          <wps:cNvPr id="13" name="Shape 13"/>
                          <wps:spPr>
                            <a:xfrm>
                              <a:off x="4082650" y="3782900"/>
                              <a:ext cx="1838400" cy="3129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 Department</w:t>
                                </w:r>
                              </w:p>
                            </w:txbxContent>
                          </wps:txbx>
                          <wps:bodyPr anchorCtr="0" anchor="ctr" bIns="91425" lIns="91425" spcFirstLastPara="1" rIns="91425" wrap="square" tIns="91425">
                            <a:noAutofit/>
                          </wps:bodyPr>
                        </wps:wsp>
                        <wps:wsp>
                          <wps:cNvSpPr/>
                          <wps:cNvPr id="14" name="Shape 14"/>
                          <wps:spPr>
                            <a:xfrm>
                              <a:off x="4082650" y="4314925"/>
                              <a:ext cx="1838400" cy="3129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HR Department</w:t>
                                </w:r>
                              </w:p>
                            </w:txbxContent>
                          </wps:txbx>
                          <wps:bodyPr anchorCtr="0" anchor="ctr" bIns="91425" lIns="91425" spcFirstLastPara="1" rIns="91425" wrap="square" tIns="91425">
                            <a:noAutofit/>
                          </wps:bodyPr>
                        </wps:wsp>
                        <wps:wsp>
                          <wps:cNvSpPr/>
                          <wps:cNvPr id="15" name="Shape 15"/>
                          <wps:spPr>
                            <a:xfrm>
                              <a:off x="449775" y="2701000"/>
                              <a:ext cx="1838400" cy="3129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Council of Company Presidents</w:t>
                                </w:r>
                              </w:p>
                            </w:txbxContent>
                          </wps:txbx>
                          <wps:bodyPr anchorCtr="0" anchor="ctr" bIns="91425" lIns="91425" spcFirstLastPara="1" rIns="91425" wrap="square" tIns="91425">
                            <a:noAutofit/>
                          </wps:bodyPr>
                        </wps:wsp>
                        <wps:wsp>
                          <wps:cNvSpPr/>
                          <wps:cNvPr id="16" name="Shape 16"/>
                          <wps:spPr>
                            <a:xfrm>
                              <a:off x="1048700" y="3241950"/>
                              <a:ext cx="1838400" cy="3129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Hurricane Inc.</w:t>
                                </w:r>
                              </w:p>
                            </w:txbxContent>
                          </wps:txbx>
                          <wps:bodyPr anchorCtr="0" anchor="ctr" bIns="91425" lIns="91425" spcFirstLastPara="1" rIns="91425" wrap="square" tIns="91425">
                            <a:noAutofit/>
                          </wps:bodyPr>
                        </wps:wsp>
                        <wps:wsp>
                          <wps:cNvSpPr/>
                          <wps:cNvPr id="17" name="Shape 17"/>
                          <wps:spPr>
                            <a:xfrm>
                              <a:off x="1048700" y="3782888"/>
                              <a:ext cx="1838400" cy="3129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Red Corp.</w:t>
                                </w:r>
                              </w:p>
                            </w:txbxContent>
                          </wps:txbx>
                          <wps:bodyPr anchorCtr="0" anchor="ctr" bIns="91425" lIns="91425" spcFirstLastPara="1" rIns="91425" wrap="square" tIns="91425">
                            <a:noAutofit/>
                          </wps:bodyPr>
                        </wps:wsp>
                        <wps:wsp>
                          <wps:cNvSpPr/>
                          <wps:cNvPr id="18" name="Shape 18"/>
                          <wps:spPr>
                            <a:xfrm>
                              <a:off x="1048700" y="4314925"/>
                              <a:ext cx="1838400" cy="312900"/>
                            </a:xfrm>
                            <a:prstGeom prst="roundRect">
                              <a:avLst>
                                <a:gd fmla="val 16667" name="adj"/>
                              </a:avLst>
                            </a:prstGeom>
                            <a:noFill/>
                            <a:ln cap="flat" cmpd="sng" w="12700">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Happystones Inc.</w:t>
                                </w:r>
                              </w:p>
                            </w:txbxContent>
                          </wps:txbx>
                          <wps:bodyPr anchorCtr="0" anchor="ctr" bIns="91425" lIns="91425" spcFirstLastPara="1" rIns="91425" wrap="square" tIns="91425">
                            <a:noAutofit/>
                          </wps:bodyPr>
                        </wps:wsp>
                        <wps:wsp>
                          <wps:cNvCnPr/>
                          <wps:spPr>
                            <a:xfrm>
                              <a:off x="3207375" y="518250"/>
                              <a:ext cx="0" cy="20130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207375" y="1032450"/>
                              <a:ext cx="0" cy="15240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126575" y="876000"/>
                              <a:ext cx="155700" cy="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207375" y="1497750"/>
                              <a:ext cx="0" cy="15240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207375" y="1963050"/>
                              <a:ext cx="0" cy="15240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3430575" y="2205150"/>
                              <a:ext cx="429000" cy="875400"/>
                            </a:xfrm>
                            <a:prstGeom prst="bentConnector2">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3155625" y="2480100"/>
                              <a:ext cx="978900" cy="875400"/>
                            </a:xfrm>
                            <a:prstGeom prst="bentConnector2">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2889400" y="2746100"/>
                              <a:ext cx="1511100" cy="875400"/>
                            </a:xfrm>
                            <a:prstGeom prst="bentConnector2">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2623575" y="3012150"/>
                              <a:ext cx="2043000" cy="875400"/>
                            </a:xfrm>
                            <a:prstGeom prst="bentConnector2">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2533275" y="2183250"/>
                              <a:ext cx="429000" cy="919200"/>
                            </a:xfrm>
                            <a:prstGeom prst="bentConnector2">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49775" y="2857450"/>
                              <a:ext cx="598800" cy="540900"/>
                            </a:xfrm>
                            <a:prstGeom prst="bentConnector3">
                              <a:avLst>
                                <a:gd fmla="val 36244" name="adj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49775" y="2857450"/>
                              <a:ext cx="598800" cy="1081800"/>
                            </a:xfrm>
                            <a:prstGeom prst="bentConnector3">
                              <a:avLst>
                                <a:gd fmla="val 36244" name="adj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49775" y="2857450"/>
                              <a:ext cx="598800" cy="1614000"/>
                            </a:xfrm>
                            <a:prstGeom prst="bentConnector3">
                              <a:avLst>
                                <a:gd fmla="val 36244" name="adj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530364" cy="5400675"/>
                <wp:effectExtent b="0" l="0" r="0" t="0"/>
                <wp:docPr id="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530364" cy="54006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corporate office of the company is located in the </w:t>
      </w:r>
      <w:r w:rsidDel="00000000" w:rsidR="00000000" w:rsidRPr="00000000">
        <w:rPr>
          <w:rFonts w:ascii="Calibri" w:cs="Calibri" w:eastAsia="Calibri" w:hAnsi="Calibri"/>
          <w:color w:val="111111"/>
          <w:highlight w:val="yellow"/>
          <w:rtl w:val="0"/>
        </w:rPr>
        <w:t xml:space="preserve">[Tri Holdings Inc.]</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[Bldg. 1858  Mesa Drive, Las Vegas, Nevada]</w:t>
      </w:r>
      <w:r w:rsidDel="00000000" w:rsidR="00000000" w:rsidRPr="00000000">
        <w:rPr>
          <w:rFonts w:ascii="Calibri" w:cs="Calibri" w:eastAsia="Calibri" w:hAnsi="Calibri"/>
          <w:color w:val="111111"/>
          <w:rtl w:val="0"/>
        </w:rPr>
        <w:t xml:space="preserve">. The 5-story building houses all its employees and the offices for all its subsidiary companies. </w:t>
      </w:r>
    </w:p>
    <w:p w:rsidR="00000000" w:rsidDel="00000000" w:rsidP="00000000" w:rsidRDefault="00000000" w:rsidRPr="00000000" w14:paraId="000001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5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F">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company, being a holding company, does not have its own tools and equipment since it does not have its own operations. The company has only acquired computer sets for its employees.</w:t>
      </w:r>
      <w:r w:rsidDel="00000000" w:rsidR="00000000" w:rsidRPr="00000000">
        <w:rPr>
          <w:rtl w:val="0"/>
        </w:rPr>
      </w:r>
    </w:p>
    <w:p w:rsidR="00000000" w:rsidDel="00000000" w:rsidP="00000000" w:rsidRDefault="00000000" w:rsidRPr="00000000" w14:paraId="00000160">
      <w:pPr>
        <w:ind w:left="720"/>
        <w:jc w:val="both"/>
        <w:rPr>
          <w:rFonts w:ascii="Calibri" w:cs="Calibri" w:eastAsia="Calibri" w:hAnsi="Calibri"/>
          <w:color w:val="111111"/>
        </w:rPr>
      </w:pPr>
      <w:r w:rsidDel="00000000" w:rsidR="00000000" w:rsidRPr="00000000">
        <w:rPr>
          <w:rtl w:val="0"/>
        </w:rPr>
      </w:r>
    </w:p>
    <w:tbl>
      <w:tblPr>
        <w:tblStyle w:val="Table8"/>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150"/>
        <w:gridCol w:w="4215"/>
        <w:tblGridChange w:id="0">
          <w:tblGrid>
            <w:gridCol w:w="5150"/>
            <w:gridCol w:w="42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Intercom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rPr>
          <w:trHeight w:val="4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Boomtown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w:t>
            </w:r>
          </w:p>
        </w:tc>
      </w:tr>
    </w:tbl>
    <w:p w:rsidR="00000000" w:rsidDel="00000000" w:rsidP="00000000" w:rsidRDefault="00000000" w:rsidRPr="00000000" w14:paraId="0000016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6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[Tri Holdings Inc.]</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6F">
      <w:pPr>
        <w:ind w:left="720"/>
        <w:jc w:val="both"/>
        <w:rPr>
          <w:rFonts w:ascii="Calibri" w:cs="Calibri" w:eastAsia="Calibri" w:hAnsi="Calibri"/>
          <w:b w:val="1"/>
          <w:color w:val="111111"/>
        </w:rPr>
      </w:pPr>
      <w:r w:rsidDel="00000000" w:rsidR="00000000" w:rsidRPr="00000000">
        <w:rPr>
          <w:rtl w:val="0"/>
        </w:rPr>
      </w:r>
    </w:p>
    <w:tbl>
      <w:tblPr>
        <w:tblStyle w:val="Table9"/>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00"/>
        <w:gridCol w:w="1710"/>
        <w:gridCol w:w="5855"/>
        <w:tblGridChange w:id="0">
          <w:tblGrid>
            <w:gridCol w:w="1800"/>
            <w:gridCol w:w="1710"/>
            <w:gridCol w:w="58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Facebook, Instagram, YouTube, and LinkedIn.</w:t>
            </w:r>
          </w:p>
        </w:tc>
      </w:tr>
    </w:tbl>
    <w:p w:rsidR="00000000" w:rsidDel="00000000" w:rsidP="00000000" w:rsidRDefault="00000000" w:rsidRPr="00000000" w14:paraId="0000017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8">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79">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7A">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7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is based mainly on the current trends in the real estate industry. The company will focus much of its efforts to increase the profits of the subsidiary companies. </w:t>
      </w:r>
    </w:p>
    <w:p w:rsidR="00000000" w:rsidDel="00000000" w:rsidP="00000000" w:rsidRDefault="00000000" w:rsidRPr="00000000" w14:paraId="0000017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7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As the company’s fiscal year starts on </w:t>
      </w:r>
      <w:r w:rsidDel="00000000" w:rsidR="00000000" w:rsidRPr="00000000">
        <w:rPr>
          <w:rFonts w:ascii="Calibri" w:cs="Calibri" w:eastAsia="Calibri" w:hAnsi="Calibri"/>
          <w:color w:val="111111"/>
          <w:highlight w:val="yellow"/>
          <w:rtl w:val="0"/>
        </w:rPr>
        <w:t xml:space="preserve">[July 2019]</w:t>
      </w:r>
      <w:r w:rsidDel="00000000" w:rsidR="00000000" w:rsidRPr="00000000">
        <w:rPr>
          <w:rFonts w:ascii="Calibri" w:cs="Calibri" w:eastAsia="Calibri" w:hAnsi="Calibri"/>
          <w:color w:val="111111"/>
          <w:rtl w:val="0"/>
        </w:rPr>
        <w:t xml:space="preserve">, the expenses provided below starts in </w:t>
      </w:r>
      <w:r w:rsidDel="00000000" w:rsidR="00000000" w:rsidRPr="00000000">
        <w:rPr>
          <w:rFonts w:ascii="Calibri" w:cs="Calibri" w:eastAsia="Calibri" w:hAnsi="Calibri"/>
          <w:color w:val="111111"/>
          <w:highlight w:val="yellow"/>
          <w:rtl w:val="0"/>
        </w:rPr>
        <w:t xml:space="preserve">[July]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81">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114300" distT="114300" distL="114300" distR="114300">
            <wp:extent cx="5943600" cy="3114675"/>
            <wp:effectExtent b="0" l="0" r="0" t="0"/>
            <wp:docPr descr="Points scored" id="7" name="image2.png"/>
            <a:graphic>
              <a:graphicData uri="http://schemas.openxmlformats.org/drawingml/2006/picture">
                <pic:pic>
                  <pic:nvPicPr>
                    <pic:cNvPr descr="Points scored" id="0" name="image2.png"/>
                    <pic:cNvPicPr preferRelativeResize="0"/>
                  </pic:nvPicPr>
                  <pic:blipFill>
                    <a:blip r:embed="rId10"/>
                    <a:srcRect b="0" l="0" r="0" t="0"/>
                    <a:stretch>
                      <a:fillRect/>
                    </a:stretch>
                  </pic:blipFill>
                  <pic:spPr>
                    <a:xfrm>
                      <a:off x="0" y="0"/>
                      <a:ext cx="5943600" cy="3114675"/>
                    </a:xfrm>
                    <a:prstGeom prst="rect"/>
                    <a:ln/>
                  </pic:spPr>
                </pic:pic>
              </a:graphicData>
            </a:graphic>
          </wp:inline>
        </w:drawing>
      </w:r>
      <w:r w:rsidDel="00000000" w:rsidR="00000000" w:rsidRPr="00000000">
        <w:rPr>
          <w:rtl w:val="0"/>
        </w:rPr>
      </w:r>
    </w:p>
    <w:p w:rsidR="00000000" w:rsidDel="00000000" w:rsidP="00000000" w:rsidRDefault="00000000" w:rsidRPr="00000000" w14:paraId="0000018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8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chart depicts the projected monthly revenue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As the company’s fiscal year starts on </w:t>
      </w:r>
      <w:r w:rsidDel="00000000" w:rsidR="00000000" w:rsidRPr="00000000">
        <w:rPr>
          <w:rFonts w:ascii="Calibri" w:cs="Calibri" w:eastAsia="Calibri" w:hAnsi="Calibri"/>
          <w:color w:val="111111"/>
          <w:highlight w:val="yellow"/>
          <w:rtl w:val="0"/>
        </w:rPr>
        <w:t xml:space="preserve">[July 2019]</w:t>
      </w:r>
      <w:r w:rsidDel="00000000" w:rsidR="00000000" w:rsidRPr="00000000">
        <w:rPr>
          <w:rFonts w:ascii="Calibri" w:cs="Calibri" w:eastAsia="Calibri" w:hAnsi="Calibri"/>
          <w:color w:val="111111"/>
          <w:rtl w:val="0"/>
        </w:rPr>
        <w:t xml:space="preserve">, the revenues provided below starts in </w:t>
      </w:r>
      <w:r w:rsidDel="00000000" w:rsidR="00000000" w:rsidRPr="00000000">
        <w:rPr>
          <w:rFonts w:ascii="Calibri" w:cs="Calibri" w:eastAsia="Calibri" w:hAnsi="Calibri"/>
          <w:color w:val="111111"/>
          <w:highlight w:val="yellow"/>
          <w:rtl w:val="0"/>
        </w:rPr>
        <w:t xml:space="preserve">[July]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8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7">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114300" distT="114300" distL="114300" distR="114300">
            <wp:extent cx="5943600" cy="2952750"/>
            <wp:effectExtent b="0" l="0" r="0" t="0"/>
            <wp:docPr descr="Points scored" id="6" name="image4.png"/>
            <a:graphic>
              <a:graphicData uri="http://schemas.openxmlformats.org/drawingml/2006/picture">
                <pic:pic>
                  <pic:nvPicPr>
                    <pic:cNvPr descr="Points scored" id="0" name="image4.png"/>
                    <pic:cNvPicPr preferRelativeResize="0"/>
                  </pic:nvPicPr>
                  <pic:blipFill>
                    <a:blip r:embed="rId11"/>
                    <a:srcRect b="0" l="0" r="0" t="0"/>
                    <a:stretch>
                      <a:fillRect/>
                    </a:stretch>
                  </pic:blipFill>
                  <pic:spPr>
                    <a:xfrm>
                      <a:off x="0" y="0"/>
                      <a:ext cx="5943600" cy="2952750"/>
                    </a:xfrm>
                    <a:prstGeom prst="rect"/>
                    <a:ln/>
                  </pic:spPr>
                </pic:pic>
              </a:graphicData>
            </a:graphic>
          </wp:inline>
        </w:drawing>
      </w:r>
      <w:r w:rsidDel="00000000" w:rsidR="00000000" w:rsidRPr="00000000">
        <w:rPr>
          <w:rtl w:val="0"/>
        </w:rPr>
      </w:r>
    </w:p>
    <w:p w:rsidR="00000000" w:rsidDel="00000000" w:rsidP="00000000" w:rsidRDefault="00000000" w:rsidRPr="00000000" w14:paraId="0000018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8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funding for the business mainly comes from the investment of the shareholders. The shareholders with common shares each contribute $</w:t>
      </w:r>
      <w:r w:rsidDel="00000000" w:rsidR="00000000" w:rsidRPr="00000000">
        <w:rPr>
          <w:rFonts w:ascii="Calibri" w:cs="Calibri" w:eastAsia="Calibri" w:hAnsi="Calibri"/>
          <w:color w:val="111111"/>
          <w:highlight w:val="yellow"/>
          <w:rtl w:val="0"/>
        </w:rPr>
        <w:t xml:space="preserve">[250,000.00]</w:t>
      </w:r>
      <w:r w:rsidDel="00000000" w:rsidR="00000000" w:rsidRPr="00000000">
        <w:rPr>
          <w:rFonts w:ascii="Calibri" w:cs="Calibri" w:eastAsia="Calibri" w:hAnsi="Calibri"/>
          <w:color w:val="111111"/>
          <w:rtl w:val="0"/>
        </w:rPr>
        <w:t xml:space="preserve"> and the shareholders with preferred shares each contribute $</w:t>
      </w:r>
      <w:r w:rsidDel="00000000" w:rsidR="00000000" w:rsidRPr="00000000">
        <w:rPr>
          <w:rFonts w:ascii="Calibri" w:cs="Calibri" w:eastAsia="Calibri" w:hAnsi="Calibri"/>
          <w:color w:val="111111"/>
          <w:highlight w:val="yellow"/>
          <w:rtl w:val="0"/>
        </w:rPr>
        <w:t xml:space="preserve">[125,000.00]</w:t>
      </w:r>
      <w:r w:rsidDel="00000000" w:rsidR="00000000" w:rsidRPr="00000000">
        <w:rPr>
          <w:rFonts w:ascii="Calibri" w:cs="Calibri" w:eastAsia="Calibri" w:hAnsi="Calibri"/>
          <w:color w:val="111111"/>
          <w:rtl w:val="0"/>
        </w:rPr>
        <w:t xml:space="preserve">, which all amount to $</w:t>
      </w:r>
      <w:r w:rsidDel="00000000" w:rsidR="00000000" w:rsidRPr="00000000">
        <w:rPr>
          <w:rFonts w:ascii="Calibri" w:cs="Calibri" w:eastAsia="Calibri" w:hAnsi="Calibri"/>
          <w:color w:val="111111"/>
          <w:highlight w:val="yellow"/>
          <w:rtl w:val="0"/>
        </w:rPr>
        <w:t xml:space="preserve">[2,000,000.00]</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8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1">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92">
      <w:pPr>
        <w:rPr>
          <w:rFonts w:ascii="Calibri" w:cs="Calibri" w:eastAsia="Calibri" w:hAnsi="Calibri"/>
          <w:b w:val="1"/>
          <w:color w:val="111111"/>
        </w:rPr>
      </w:pPr>
      <w:r w:rsidDel="00000000" w:rsidR="00000000" w:rsidRPr="00000000">
        <w:rPr>
          <w:rtl w:val="0"/>
        </w:rPr>
      </w:r>
    </w:p>
    <w:tbl>
      <w:tblPr>
        <w:tblStyle w:val="Table10"/>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402"/>
        <w:gridCol w:w="1713"/>
        <w:gridCol w:w="1530"/>
        <w:gridCol w:w="1710"/>
        <w:tblGridChange w:id="0">
          <w:tblGrid>
            <w:gridCol w:w="4402"/>
            <w:gridCol w:w="1713"/>
            <w:gridCol w:w="1530"/>
            <w:gridCol w:w="1710"/>
          </w:tblGrid>
        </w:tblGridChange>
      </w:tblGrid>
      <w:tr>
        <w:trPr>
          <w:trHeight w:val="340" w:hRule="atLeast"/>
        </w:trPr>
        <w:tc>
          <w:tcPr>
            <w:gridSpan w:val="4"/>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Training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Salaries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$631,200.00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$681,940.00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$727,800.00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$2,668,800.00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$4,218,060.00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$6,772,200.00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$648,800.00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$718,060.00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$822,200.00</w:t>
            </w:r>
            <w:r w:rsidDel="00000000" w:rsidR="00000000" w:rsidRPr="00000000">
              <w:rPr>
                <w:rtl w:val="0"/>
              </w:rPr>
            </w:r>
          </w:p>
        </w:tc>
      </w:tr>
    </w:tbl>
    <w:p w:rsidR="00000000" w:rsidDel="00000000" w:rsidP="00000000" w:rsidRDefault="00000000" w:rsidRPr="00000000" w14:paraId="000001EB">
      <w:pPr>
        <w:rPr>
          <w:rFonts w:ascii="Calibri" w:cs="Calibri" w:eastAsia="Calibri" w:hAnsi="Calibri"/>
          <w:b w:val="1"/>
          <w:color w:val="111111"/>
        </w:rPr>
      </w:pPr>
      <w:r w:rsidDel="00000000" w:rsidR="00000000" w:rsidRPr="00000000">
        <w:rPr>
          <w:rtl w:val="0"/>
        </w:rPr>
      </w:r>
    </w:p>
    <w:tbl>
      <w:tblPr>
        <w:tblStyle w:val="Table11"/>
        <w:tblW w:w="935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02"/>
        <w:gridCol w:w="1710"/>
        <w:gridCol w:w="1530"/>
        <w:gridCol w:w="1710"/>
        <w:tblGridChange w:id="0">
          <w:tblGrid>
            <w:gridCol w:w="4402"/>
            <w:gridCol w:w="1710"/>
            <w:gridCol w:w="1530"/>
            <w:gridCol w:w="1710"/>
          </w:tblGrid>
        </w:tblGridChange>
      </w:tblGrid>
      <w:tr>
        <w:trPr>
          <w:trHeight w:val="34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$1,650,000.00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$2,150,000.00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$2,900,000.00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$850,000.00</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$2,600,000.00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$3,050,000.00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$3,750,000.00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$1,060,000.00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$1,275,000.00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$1,590,000.00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$1,160,000.00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$740,000.00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$1,540,000.00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$1,775,000.00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$2,160,000.00</w:t>
            </w:r>
            <w:r w:rsidDel="00000000" w:rsidR="00000000" w:rsidRPr="00000000">
              <w:rPr>
                <w:rtl w:val="0"/>
              </w:rPr>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68.83%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71.83%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73.61%</w:t>
            </w:r>
            <w:r w:rsidDel="00000000" w:rsidR="00000000" w:rsidRPr="00000000">
              <w:rPr>
                <w:rtl w:val="0"/>
              </w:rPr>
            </w:r>
          </w:p>
        </w:tc>
      </w:tr>
    </w:tbl>
    <w:p w:rsidR="00000000" w:rsidDel="00000000" w:rsidP="00000000" w:rsidRDefault="00000000" w:rsidRPr="00000000" w14:paraId="0000023C">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12"/>
        <w:tblW w:w="935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02"/>
        <w:gridCol w:w="1710"/>
        <w:gridCol w:w="1530"/>
        <w:gridCol w:w="1710"/>
        <w:tblGridChange w:id="0">
          <w:tblGrid>
            <w:gridCol w:w="4402"/>
            <w:gridCol w:w="1710"/>
            <w:gridCol w:w="1530"/>
            <w:gridCol w:w="1710"/>
          </w:tblGrid>
        </w:tblGridChange>
      </w:tblGrid>
      <w:tr>
        <w:trPr>
          <w:trHeight w:val="340" w:hRule="atLeast"/>
        </w:trPr>
        <w:tc>
          <w:tcPr>
            <w:gridSpan w:val="4"/>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$9,200,000.00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$12,950,000.00</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Training Expense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$1,440.00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Salaries Expense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Expenses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$631,200.00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$681,940.00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$727,800.00</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$6,068,800.00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$8,518,060.00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$12,222,200.00</w:t>
            </w:r>
            <w:r w:rsidDel="00000000" w:rsidR="00000000" w:rsidRPr="00000000">
              <w:rPr>
                <w:rtl w:val="0"/>
              </w:rPr>
            </w:r>
          </w:p>
        </w:tc>
      </w:tr>
    </w:tbl>
    <w:p w:rsidR="00000000" w:rsidDel="00000000" w:rsidP="00000000" w:rsidRDefault="00000000" w:rsidRPr="00000000" w14:paraId="0000028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8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8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8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8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A">
      <w:pPr>
        <w:rPr>
          <w:rFonts w:ascii="Calibri" w:cs="Calibri" w:eastAsia="Calibri" w:hAnsi="Calibri"/>
          <w:sz w:val="24"/>
          <w:szCs w:val="24"/>
        </w:rPr>
      </w:pPr>
      <w:r w:rsidDel="00000000" w:rsidR="00000000" w:rsidRPr="00000000">
        <w:rPr>
          <w:rtl w:val="0"/>
        </w:rPr>
      </w:r>
    </w:p>
    <w:sectPr>
      <w:headerReference r:id="rId12" w:type="default"/>
      <w:footerReference r:id="rId13"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C">
    <w:pPr>
      <w:rPr>
        <w:b w:val="1"/>
        <w:color w:val="0000ff"/>
        <w:shd w:fill="cccccc" w:val="clear"/>
      </w:rPr>
    </w:pPr>
    <w:r w:rsidDel="00000000" w:rsidR="00000000" w:rsidRPr="00000000">
      <w:rPr>
        <w:rtl w:val="0"/>
      </w:rPr>
    </w:r>
  </w:p>
  <w:p w:rsidR="00000000" w:rsidDel="00000000" w:rsidP="00000000" w:rsidRDefault="00000000" w:rsidRPr="00000000" w14:paraId="0000028D">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-1269999</wp:posOffset>
              </wp:positionH>
              <wp:positionV relativeFrom="paragraph">
                <wp:posOffset>-736599</wp:posOffset>
              </wp:positionV>
              <wp:extent cx="881395" cy="881395"/>
              <wp:effectExtent b="0" l="0" r="0" t="0"/>
              <wp:wrapNone/>
              <wp:docPr id="1" name=""/>
              <a:graphic>
                <a:graphicData uri="http://schemas.microsoft.com/office/word/2010/wordprocessingShape">
                  <wps:wsp>
                    <wps:cNvSpPr/>
                    <wps:cNvPr id="2" name="Shape 2"/>
                    <wps:spPr>
                      <a:xfrm>
                        <a:off x="4910065" y="3344065"/>
                        <a:ext cx="871870" cy="871870"/>
                      </a:xfrm>
                      <a:prstGeom prst="ellipse">
                        <a:avLst/>
                      </a:prstGeom>
                      <a:solidFill>
                        <a:srgbClr val="0000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-1269999</wp:posOffset>
              </wp:positionH>
              <wp:positionV relativeFrom="paragraph">
                <wp:posOffset>-736599</wp:posOffset>
              </wp:positionV>
              <wp:extent cx="881395" cy="88139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81395" cy="88139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