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333333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-1104899</wp:posOffset>
                </wp:positionV>
                <wp:extent cx="5768340" cy="643233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1830" y="563835"/>
                          <a:ext cx="5768340" cy="6432331"/>
                          <a:chOff x="2461830" y="563835"/>
                          <a:chExt cx="5768340" cy="6432331"/>
                        </a:xfrm>
                      </wpg:grpSpPr>
                      <wpg:grpSp>
                        <wpg:cNvGrpSpPr/>
                        <wpg:grpSpPr>
                          <a:xfrm>
                            <a:off x="2461830" y="563835"/>
                            <a:ext cx="5768340" cy="6432331"/>
                            <a:chOff x="0" y="0"/>
                            <a:chExt cx="5768340" cy="643233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768325" cy="643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68340" cy="6432331"/>
                            </a:xfrm>
                            <a:prstGeom prst="rect">
                              <a:avLst/>
                            </a:pr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16569" y="4620126"/>
                              <a:ext cx="3388995" cy="1544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  <w:t xml:space="preserve">For [INSERT SUBJECT]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  <w:t xml:space="preserve">[INSERT BUSINESS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  <w:t xml:space="preserve">[INSERT BUSINESS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  <w:t xml:space="preserve">[INSERT CONTACT INFORMATION]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-1104899</wp:posOffset>
                </wp:positionV>
                <wp:extent cx="5768340" cy="643233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340" cy="64323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333333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333333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333333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150" w:firstLine="0"/>
        <w:rPr>
          <w:rFonts w:ascii="Calibri" w:cs="Calibri" w:eastAsia="Calibri" w:hAnsi="Calibri"/>
          <w:b w:val="1"/>
          <w:color w:val="333333"/>
          <w:sz w:val="76"/>
          <w:szCs w:val="76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76"/>
          <w:szCs w:val="76"/>
          <w:rtl w:val="0"/>
        </w:rPr>
        <w:t xml:space="preserve">FINANCIAL PLAN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33333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TABLE OF CONTENTS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Start-Up Date</w:t>
        <w:tab/>
        <w:tab/>
        <w:tab/>
        <w:tab/>
        <w:tab/>
        <w:tab/>
        <w:tab/>
        <w:tab/>
        <w:t xml:space="preserve">[INSERT PAGE NUMBER]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Projected Costs of Set-Up</w:t>
        <w:tab/>
        <w:tab/>
        <w:tab/>
        <w:tab/>
        <w:tab/>
        <w:tab/>
        <w:t xml:space="preserve">[INSERT PAGE NUMBER]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Profit and Loss Statement</w:t>
        <w:tab/>
        <w:tab/>
        <w:tab/>
        <w:tab/>
        <w:tab/>
        <w:tab/>
        <w:t xml:space="preserve">[INSERT PAGE NUMBER]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Cash Flow Statement</w:t>
        <w:tab/>
        <w:tab/>
        <w:tab/>
        <w:tab/>
        <w:tab/>
        <w:tab/>
        <w:tab/>
        <w:t xml:space="preserve">[INSERT PAGE NUMBER]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Balance Sheet</w:t>
        <w:tab/>
        <w:tab/>
        <w:tab/>
        <w:tab/>
        <w:tab/>
        <w:tab/>
        <w:tab/>
        <w:tab/>
        <w:t xml:space="preserve">[INSERT PAGE NUMBER]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Financial Ratio Analysis</w:t>
        <w:tab/>
        <w:tab/>
        <w:tab/>
        <w:tab/>
        <w:tab/>
        <w:tab/>
        <w:tab/>
        <w:t xml:space="preserve">[INSERT PAGE NUMBER]</w:t>
      </w:r>
    </w:p>
    <w:p w:rsidR="00000000" w:rsidDel="00000000" w:rsidP="00000000" w:rsidRDefault="00000000" w:rsidRPr="00000000" w14:paraId="0000002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Start-up Date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financial plan contains projections starting from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STARTING DATE OF FINANCIAL PROJECTIONS]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Projected Costs of Set-Up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financial statement projections on this financial plan will be complete with the following cost assumptions and amounts divided into two categories presented in tabular form.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85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600"/>
      </w:tblPr>
      <w:tblGrid>
        <w:gridCol w:w="6765"/>
        <w:gridCol w:w="2235"/>
        <w:tblGridChange w:id="0">
          <w:tblGrid>
            <w:gridCol w:w="6765"/>
            <w:gridCol w:w="22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Business Start-Up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Amount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START-UP EXPENSES (REGISTRATION, LICENSES &amp; FEES) OF YOUR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Cost of Business 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BUSINESS SPACE COSTS]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Cost of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EQUIPMENT YOU ARE GOING TO USE IN YOUR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Cost of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WORKING MATERIALS  FOR YOUR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Cost of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CAPITAL INVESTMENT ON YOUR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Profit and Loss Statement</w:t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YOUR BUSINESS NAME]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For the ____ Quarter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85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600"/>
      </w:tblPr>
      <w:tblGrid>
        <w:gridCol w:w="2535"/>
        <w:gridCol w:w="2160"/>
        <w:gridCol w:w="2070"/>
        <w:gridCol w:w="2235"/>
        <w:tblGridChange w:id="0">
          <w:tblGrid>
            <w:gridCol w:w="2535"/>
            <w:gridCol w:w="2160"/>
            <w:gridCol w:w="2070"/>
            <w:gridCol w:w="2235"/>
          </w:tblGrid>
        </w:tblGridChange>
      </w:tblGrid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3]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COST OF GOODS SOLD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GROSS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EXPENSES]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TOTAL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INTEREST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INCOME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NET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YOUR ASSUMPTIONS FOR THIS PROJECTED INCOME STATEMENT]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Cash Flow Statement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YOUR BUSINESS NAME]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For the _____ Quarter</w:t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5.0" w:type="dxa"/>
        <w:jc w:val="left"/>
        <w:tblInd w:w="70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600"/>
      </w:tblPr>
      <w:tblGrid>
        <w:gridCol w:w="2550"/>
        <w:gridCol w:w="2160"/>
        <w:gridCol w:w="2070"/>
        <w:gridCol w:w="2235"/>
        <w:tblGridChange w:id="0">
          <w:tblGrid>
            <w:gridCol w:w="2550"/>
            <w:gridCol w:w="2160"/>
            <w:gridCol w:w="2070"/>
            <w:gridCol w:w="2235"/>
          </w:tblGrid>
        </w:tblGridChange>
      </w:tblGrid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3]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CASH REVENUE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CASH SALES FROM DIFFERENT AVENUES OF YOUR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CASH DISBURSEMENTS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CASH EXPENDITURES OF YOUR BUSINESS]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TOTAL AMOUNT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RECONCILIATION OF CASH FLOW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OPENING CASH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ADD: TOTAL CASH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LESS: TOTAL CASH EXPENDITURES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ENDING CASH 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YOUR ASSUMPTIONS FOR THIS PROJECTED CASH FLOW STATEMENT]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Balance Sheet </w:t>
      </w:r>
    </w:p>
    <w:p w:rsidR="00000000" w:rsidDel="00000000" w:rsidP="00000000" w:rsidRDefault="00000000" w:rsidRPr="00000000" w14:paraId="000000D2">
      <w:pPr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YOUR BUSINESS NAME]</w:t>
      </w:r>
    </w:p>
    <w:p w:rsidR="00000000" w:rsidDel="00000000" w:rsidP="00000000" w:rsidRDefault="00000000" w:rsidRPr="00000000" w14:paraId="000000D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As of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GIVEN PERIOD]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Ind w:w="85.0" w:type="dxa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600"/>
      </w:tblPr>
      <w:tblGrid>
        <w:gridCol w:w="2535"/>
        <w:gridCol w:w="2160"/>
        <w:gridCol w:w="2070"/>
        <w:gridCol w:w="2235"/>
        <w:tblGridChange w:id="0">
          <w:tblGrid>
            <w:gridCol w:w="2535"/>
            <w:gridCol w:w="2160"/>
            <w:gridCol w:w="2070"/>
            <w:gridCol w:w="2235"/>
          </w:tblGrid>
        </w:tblGridChange>
      </w:tblGrid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MONTH 3]</w:t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CURRENT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CURRENT ASSETS]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FIXED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[INSERT LIST OF FIXED ASSETS]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PLANT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EQUIPMENT]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CURRENT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CURRENT LIABILITIES]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LONG-TERM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LIST OF LONG TERM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EQUITY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BEGINNING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ADD: NET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LESS: NET LOSS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ENDING CAPITAL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EQUITY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YOUR ASSUMPTIONS FOR THIS PROJECTED BALANCE SHEET]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Financial Ratio Analysis</w:t>
      </w:r>
    </w:p>
    <w:p w:rsidR="00000000" w:rsidDel="00000000" w:rsidP="00000000" w:rsidRDefault="00000000" w:rsidRPr="00000000" w14:paraId="00000138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*Based on the facts presented above, you can compute different financial ratios to determine how well your business performed at a given period. Put these ratio computations on this section with brief explanations on the analysis.*</w:t>
      </w:r>
    </w:p>
    <w:p w:rsidR="00000000" w:rsidDel="00000000" w:rsidP="00000000" w:rsidRDefault="00000000" w:rsidRPr="00000000" w14:paraId="000001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71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1841500</wp:posOffset>
              </wp:positionH>
              <wp:positionV relativeFrom="paragraph">
                <wp:posOffset>-50799</wp:posOffset>
              </wp:positionV>
              <wp:extent cx="5777865" cy="26883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61830" y="3650347"/>
                        <a:ext cx="5768340" cy="259307"/>
                      </a:xfrm>
                      <a:prstGeom prst="rect">
                        <a:avLst/>
                      </a:prstGeom>
                      <a:solidFill>
                        <a:srgbClr val="FFD96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1841500</wp:posOffset>
              </wp:positionH>
              <wp:positionV relativeFrom="paragraph">
                <wp:posOffset>-50799</wp:posOffset>
              </wp:positionV>
              <wp:extent cx="5777865" cy="26883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77865" cy="2688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