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68556" cy="2516708"/>
                <wp:effectExtent b="0" l="0" r="0" t="0"/>
                <wp:wrapNone/>
                <wp:docPr id="2" name=""/>
                <a:graphic>
                  <a:graphicData uri="http://schemas.microsoft.com/office/word/2010/wordprocessingGroup">
                    <wpg:wgp>
                      <wpg:cNvGrpSpPr/>
                      <wpg:grpSpPr>
                        <a:xfrm>
                          <a:off x="1461722" y="2584646"/>
                          <a:ext cx="7768556" cy="2516708"/>
                          <a:chOff x="1461722" y="2584646"/>
                          <a:chExt cx="7768556" cy="2390709"/>
                        </a:xfrm>
                      </wpg:grpSpPr>
                      <wpg:grpSp>
                        <wpg:cNvGrpSpPr/>
                        <wpg:grpSpPr>
                          <a:xfrm>
                            <a:off x="1461722" y="2584646"/>
                            <a:ext cx="7768556" cy="2390709"/>
                            <a:chOff x="0" y="0"/>
                            <a:chExt cx="7768556" cy="2390709"/>
                          </a:xfrm>
                        </wpg:grpSpPr>
                        <wps:wsp>
                          <wps:cNvSpPr/>
                          <wps:cNvPr id="4" name="Shape 4"/>
                          <wps:spPr>
                            <a:xfrm>
                              <a:off x="0" y="0"/>
                              <a:ext cx="7768550" cy="2390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7767955" cy="2390140"/>
                            </a:xfrm>
                            <a:prstGeom prst="rect">
                              <a:avLst/>
                            </a:prstGeom>
                            <a:solidFill>
                              <a:srgbClr val="FFEFA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914400" y="542925"/>
                              <a:ext cx="4090800" cy="126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4bab4"/>
                                    <w:sz w:val="84"/>
                                    <w:vertAlign w:val="baseline"/>
                                  </w:rPr>
                                  <w:t xml:space="preserve">EVENT STRATEGIC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4bab4"/>
                                    <w:sz w:val="84"/>
                                    <w:vertAlign w:val="baseline"/>
                                  </w:rPr>
                                </w:r>
                              </w:p>
                            </w:txbxContent>
                          </wps:txbx>
                          <wps:bodyPr anchorCtr="0" anchor="t" bIns="45700" lIns="91425" spcFirstLastPara="1" rIns="91425" wrap="square" tIns="45700">
                            <a:noAutofit/>
                          </wps:bodyPr>
                        </wps:wsp>
                        <wps:wsp>
                          <wps:cNvSpPr/>
                          <wps:cNvPr id="7" name="Shape 7"/>
                          <wps:spPr>
                            <a:xfrm>
                              <a:off x="7496175" y="1123950"/>
                              <a:ext cx="272381" cy="1266759"/>
                            </a:xfrm>
                            <a:prstGeom prst="rect">
                              <a:avLst/>
                            </a:prstGeom>
                            <a:solidFill>
                              <a:srgbClr val="44BA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68556" cy="251670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68556" cy="2516708"/>
                        </a:xfrm>
                        <a:prstGeom prst="rect"/>
                        <a:ln/>
                      </pic:spPr>
                    </pic:pic>
                  </a:graphicData>
                </a:graphic>
              </wp:anchor>
            </w:drawing>
          </mc:Fallback>
        </mc:AlternateContent>
      </w:r>
    </w:p>
    <w:p w:rsidR="00000000" w:rsidDel="00000000" w:rsidP="00000000" w:rsidRDefault="00000000" w:rsidRPr="00000000" w14:paraId="00000002">
      <w:pPr>
        <w:spacing w:after="160" w:line="259" w:lineRule="auto"/>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Overview</w:t>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Offbeats Production Studio will hold a whole day music festival in Pittsburgh, Pennsylvania on June 2019. Dubbed the "Pittsburgh Indie Pop Festival," the event will celebrate the thriving music scene of Pittsburgh by bringing in the best local indie and pop artists to perform onstage. The production team has 6 months to prepare for the event.</w:t>
      </w:r>
    </w:p>
    <w:p w:rsidR="00000000" w:rsidDel="00000000" w:rsidP="00000000" w:rsidRDefault="00000000" w:rsidRPr="00000000" w14:paraId="00000007">
      <w:pPr>
        <w:jc w:val="both"/>
        <w:rPr>
          <w:rFonts w:ascii="Calibri" w:cs="Calibri" w:eastAsia="Calibri" w:hAnsi="Calibri"/>
          <w:color w:val="111111"/>
        </w:rPr>
      </w:pPr>
      <w:r w:rsidDel="00000000" w:rsidR="00000000" w:rsidRPr="00000000">
        <w:rPr>
          <w:rtl w:val="0"/>
        </w:rPr>
      </w:r>
    </w:p>
    <w:tbl>
      <w:tblPr>
        <w:tblStyle w:val="Table1"/>
        <w:tblW w:w="95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4605"/>
        <w:tblGridChange w:id="0">
          <w:tblGrid>
            <w:gridCol w:w="4950"/>
            <w:gridCol w:w="4605"/>
          </w:tblGrid>
        </w:tblGridChange>
      </w:tblGrid>
      <w:tr>
        <w:trPr>
          <w:trHeight w:val="800" w:hRule="atLeast"/>
        </w:trPr>
        <w:tc>
          <w:tcPr>
            <w:gridSpan w:val="2"/>
            <w:vAlign w:val="center"/>
          </w:tcPr>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OFFBEATS PRODUCTION STUDIO SWOT ANALYSIS</w:t>
            </w:r>
            <w:r w:rsidDel="00000000" w:rsidR="00000000" w:rsidRPr="00000000">
              <w:rPr>
                <w:rtl w:val="0"/>
              </w:rPr>
            </w:r>
          </w:p>
        </w:tc>
      </w:tr>
      <w:tr>
        <w:trPr>
          <w:trHeight w:val="400" w:hRule="atLeast"/>
        </w:trPr>
        <w:tc>
          <w:tcPr>
            <w:vAlign w:val="center"/>
          </w:tcPr>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INTERNAL FACTORS</w:t>
            </w:r>
            <w:r w:rsidDel="00000000" w:rsidR="00000000" w:rsidRPr="00000000">
              <w:rPr>
                <w:rtl w:val="0"/>
              </w:rPr>
            </w:r>
          </w:p>
        </w:tc>
        <w:tc>
          <w:tcPr>
            <w:vAlign w:val="center"/>
          </w:tcPr>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EXTERNAL FACTORS</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0C">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STRENGTHS</w:t>
            </w:r>
            <w:r w:rsidDel="00000000" w:rsidR="00000000" w:rsidRPr="00000000">
              <w:rPr>
                <w:rtl w:val="0"/>
              </w:rPr>
            </w:r>
          </w:p>
        </w:tc>
        <w:tc>
          <w:tcPr>
            <w:vAlign w:val="center"/>
          </w:tcPr>
          <w:p w:rsidR="00000000" w:rsidDel="00000000" w:rsidP="00000000" w:rsidRDefault="00000000" w:rsidRPr="00000000" w14:paraId="0000000D">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OPPORTUNITIES</w:t>
            </w:r>
            <w:r w:rsidDel="00000000" w:rsidR="00000000" w:rsidRPr="00000000">
              <w:rPr>
                <w:rtl w:val="0"/>
              </w:rPr>
            </w:r>
          </w:p>
        </w:tc>
      </w:tr>
      <w:tr>
        <w:trPr>
          <w:trHeight w:val="2400" w:hRule="atLeast"/>
        </w:trPr>
        <w:tc>
          <w:tcPr>
            <w:vAlign w:val="center"/>
          </w:tcPr>
          <w:p w:rsidR="00000000" w:rsidDel="00000000" w:rsidP="00000000" w:rsidRDefault="00000000" w:rsidRPr="00000000" w14:paraId="000000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Offbeats Production Studios has facilitated mid-scale music events in New York, Massachusetts, and Minnesota.</w:t>
            </w:r>
          </w:p>
          <w:p w:rsidR="00000000" w:rsidDel="00000000" w:rsidP="00000000" w:rsidRDefault="00000000" w:rsidRPr="00000000" w14:paraId="0000000F">
            <w:pPr>
              <w:widowControl w:val="0"/>
              <w:ind w:left="72" w:hanging="72"/>
              <w:rPr>
                <w:rFonts w:ascii="Calibri" w:cs="Calibri" w:eastAsia="Calibri" w:hAnsi="Calibri"/>
                <w:color w:val="111111"/>
              </w:rPr>
            </w:pPr>
            <w:r w:rsidDel="00000000" w:rsidR="00000000" w:rsidRPr="00000000">
              <w:rPr>
                <w:rFonts w:ascii="Calibri" w:cs="Calibri" w:eastAsia="Calibri" w:hAnsi="Calibri"/>
                <w:color w:val="111111"/>
                <w:rtl w:val="0"/>
              </w:rPr>
              <w:t xml:space="preserve">- The production team is comprised of experienced professionals in their respective fields, including event and talent management, creative performance, and marketing.</w:t>
            </w:r>
          </w:p>
        </w:tc>
        <w:tc>
          <w:tcPr>
            <w:vAlign w:val="center"/>
          </w:tcPr>
          <w:p w:rsidR="00000000" w:rsidDel="00000000" w:rsidP="00000000" w:rsidRDefault="00000000" w:rsidRPr="00000000" w14:paraId="000000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Pittsburgh musicians are known for being the friendliest and most cooperative with regard to involvements in public events.</w:t>
            </w:r>
          </w:p>
          <w:p w:rsidR="00000000" w:rsidDel="00000000" w:rsidP="00000000" w:rsidRDefault="00000000" w:rsidRPr="00000000" w14:paraId="00000011">
            <w:pPr>
              <w:rPr>
                <w:rFonts w:ascii="Calibri" w:cs="Calibri" w:eastAsia="Calibri" w:hAnsi="Calibri"/>
                <w:color w:val="111111"/>
              </w:rPr>
            </w:pPr>
            <w:r w:rsidDel="00000000" w:rsidR="00000000" w:rsidRPr="00000000">
              <w:rPr>
                <w:rFonts w:ascii="Calibri" w:cs="Calibri" w:eastAsia="Calibri" w:hAnsi="Calibri"/>
                <w:color w:val="111111"/>
                <w:rtl w:val="0"/>
              </w:rPr>
              <w:t xml:space="preserve">- The Pittsburgh Downtown Partnership has offered to help the production studio in acquiring permits and gathering sponsors for the event.</w:t>
            </w:r>
          </w:p>
        </w:tc>
      </w:tr>
      <w:tr>
        <w:trPr>
          <w:trHeight w:val="440" w:hRule="atLeast"/>
        </w:trPr>
        <w:tc>
          <w:tcPr>
            <w:vAlign w:val="center"/>
          </w:tcPr>
          <w:p w:rsidR="00000000" w:rsidDel="00000000" w:rsidP="00000000" w:rsidRDefault="00000000" w:rsidRPr="00000000" w14:paraId="00000012">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WEAKNESSES</w:t>
            </w:r>
            <w:r w:rsidDel="00000000" w:rsidR="00000000" w:rsidRPr="00000000">
              <w:rPr>
                <w:rtl w:val="0"/>
              </w:rPr>
            </w:r>
          </w:p>
        </w:tc>
        <w:tc>
          <w:tcPr>
            <w:vAlign w:val="center"/>
          </w:tcPr>
          <w:p w:rsidR="00000000" w:rsidDel="00000000" w:rsidP="00000000" w:rsidRDefault="00000000" w:rsidRPr="00000000" w14:paraId="00000013">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THREATS</w:t>
            </w:r>
            <w:r w:rsidDel="00000000" w:rsidR="00000000" w:rsidRPr="00000000">
              <w:rPr>
                <w:rtl w:val="0"/>
              </w:rPr>
            </w:r>
          </w:p>
        </w:tc>
      </w:tr>
      <w:tr>
        <w:trPr>
          <w:trHeight w:val="1700" w:hRule="atLeast"/>
        </w:trPr>
        <w:tc>
          <w:tcPr>
            <w:vAlign w:val="center"/>
          </w:tcPr>
          <w:p w:rsidR="00000000" w:rsidDel="00000000" w:rsidP="00000000" w:rsidRDefault="00000000" w:rsidRPr="00000000" w14:paraId="000000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The company is understaffed.</w:t>
            </w:r>
          </w:p>
          <w:p w:rsidR="00000000" w:rsidDel="00000000" w:rsidP="00000000" w:rsidRDefault="00000000" w:rsidRPr="00000000" w14:paraId="00000015">
            <w:pPr>
              <w:widowControl w:val="0"/>
              <w:ind w:left="162" w:hanging="162"/>
              <w:rPr>
                <w:rFonts w:ascii="Calibri" w:cs="Calibri" w:eastAsia="Calibri" w:hAnsi="Calibri"/>
                <w:color w:val="111111"/>
              </w:rPr>
            </w:pPr>
            <w:r w:rsidDel="00000000" w:rsidR="00000000" w:rsidRPr="00000000">
              <w:rPr>
                <w:rFonts w:ascii="Calibri" w:cs="Calibri" w:eastAsia="Calibri" w:hAnsi="Calibri"/>
                <w:color w:val="111111"/>
                <w:rtl w:val="0"/>
              </w:rPr>
              <w:t xml:space="preserve">- Sharing of leadership duties causes confusion among employees.</w:t>
            </w:r>
          </w:p>
        </w:tc>
        <w:tc>
          <w:tcPr>
            <w:vAlign w:val="center"/>
          </w:tcPr>
          <w:p w:rsidR="00000000" w:rsidDel="00000000" w:rsidP="00000000" w:rsidRDefault="00000000" w:rsidRPr="00000000" w14:paraId="000000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Existing city ordinances and regulations may complicate the process of acquiring the event permit.</w:t>
            </w:r>
          </w:p>
          <w:p w:rsidR="00000000" w:rsidDel="00000000" w:rsidP="00000000" w:rsidRDefault="00000000" w:rsidRPr="00000000" w14:paraId="00000017">
            <w:pPr>
              <w:ind w:left="102" w:hanging="102"/>
              <w:rPr>
                <w:rFonts w:ascii="Calibri" w:cs="Calibri" w:eastAsia="Calibri" w:hAnsi="Calibri"/>
                <w:color w:val="111111"/>
              </w:rPr>
            </w:pPr>
            <w:r w:rsidDel="00000000" w:rsidR="00000000" w:rsidRPr="00000000">
              <w:rPr>
                <w:rFonts w:ascii="Calibri" w:cs="Calibri" w:eastAsia="Calibri" w:hAnsi="Calibri"/>
                <w:color w:val="111111"/>
                <w:rtl w:val="0"/>
              </w:rPr>
              <w:t xml:space="preserve">- Budget constraints may postpone the event.</w:t>
            </w:r>
          </w:p>
        </w:tc>
      </w:tr>
    </w:tbl>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Goals, Objectives, Strategies, and Tactics</w:t>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color w:val="111111"/>
          <w:rtl w:val="0"/>
        </w:rPr>
        <w:t xml:space="preserve">Definition of Priority Levels</w:t>
      </w:r>
    </w:p>
    <w:p w:rsidR="00000000" w:rsidDel="00000000" w:rsidP="00000000" w:rsidRDefault="00000000" w:rsidRPr="00000000" w14:paraId="0000001D">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t xml:space="preserve">Priority Name</w:t>
        <w:tab/>
        <w:t xml:space="preserve">    Definition       </w:t>
      </w:r>
    </w:p>
    <w:p w:rsidR="00000000" w:rsidDel="00000000" w:rsidP="00000000" w:rsidRDefault="00000000" w:rsidRPr="00000000" w14:paraId="0000001F">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  </w:t>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4">
      <w:pPr>
        <w:rPr>
          <w:rFonts w:ascii="Calibri" w:cs="Calibri" w:eastAsia="Calibri" w:hAnsi="Calibri"/>
          <w:color w:val="111111"/>
        </w:rPr>
      </w:pPr>
      <w:r w:rsidDel="00000000" w:rsidR="00000000" w:rsidRPr="00000000">
        <w:rPr>
          <w:rFonts w:ascii="Calibri" w:cs="Calibri" w:eastAsia="Calibri" w:hAnsi="Calibri"/>
          <w:color w:val="111111"/>
          <w:rtl w:val="0"/>
        </w:rPr>
        <w:t xml:space="preserve">Definition of Status</w:t>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---The activity is on track/on schedule.</w:t>
      </w:r>
    </w:p>
    <w:p w:rsidR="00000000" w:rsidDel="00000000" w:rsidP="00000000" w:rsidRDefault="00000000" w:rsidRPr="00000000" w14:paraId="00000027">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---There are issues facing the activity, but can still be resolved.</w:t>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---A serious issue needs to be resolved before the activity can continue.</w:t>
      </w:r>
    </w:p>
    <w:p w:rsidR="00000000" w:rsidDel="00000000" w:rsidP="00000000" w:rsidRDefault="00000000" w:rsidRPr="00000000" w14:paraId="00000029">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---Accomplished.</w:t>
      </w:r>
    </w:p>
    <w:p w:rsidR="00000000" w:rsidDel="00000000" w:rsidP="00000000" w:rsidRDefault="00000000" w:rsidRPr="00000000" w14:paraId="0000002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1</w:t>
      </w:r>
    </w:p>
    <w:tbl>
      <w:tblPr>
        <w:tblStyle w:val="Table2"/>
        <w:tblW w:w="91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35"/>
        <w:gridCol w:w="1830"/>
        <w:gridCol w:w="1635"/>
        <w:gridCol w:w="930"/>
        <w:gridCol w:w="1035"/>
        <w:tblGridChange w:id="0">
          <w:tblGrid>
            <w:gridCol w:w="3735"/>
            <w:gridCol w:w="1830"/>
            <w:gridCol w:w="1635"/>
            <w:gridCol w:w="930"/>
            <w:gridCol w:w="1035"/>
          </w:tblGrid>
        </w:tblGridChange>
      </w:tblGrid>
      <w:tr>
        <w:trPr>
          <w:trHeight w:val="60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Goal: </w:t>
            </w:r>
            <w:r w:rsidDel="00000000" w:rsidR="00000000" w:rsidRPr="00000000">
              <w:rPr>
                <w:rFonts w:ascii="Calibri" w:cs="Calibri" w:eastAsia="Calibri" w:hAnsi="Calibri"/>
                <w:color w:val="111111"/>
                <w:rtl w:val="0"/>
              </w:rPr>
              <w:t xml:space="preserve">Create an event program.</w:t>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Objective: </w:t>
            </w:r>
            <w:r w:rsidDel="00000000" w:rsidR="00000000" w:rsidRPr="00000000">
              <w:rPr>
                <w:rFonts w:ascii="Calibri" w:cs="Calibri" w:eastAsia="Calibri" w:hAnsi="Calibri"/>
                <w:color w:val="111111"/>
                <w:rtl w:val="0"/>
              </w:rPr>
              <w:t xml:space="preserve">Plan program specifics (number of slots and length for each slot, start and end time, emcees) on 1st week of February and finalize program before February 28, 2019.   </w:t>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Strategy: </w:t>
            </w:r>
            <w:r w:rsidDel="00000000" w:rsidR="00000000" w:rsidRPr="00000000">
              <w:rPr>
                <w:rFonts w:ascii="Calibri" w:cs="Calibri" w:eastAsia="Calibri" w:hAnsi="Calibri"/>
                <w:color w:val="111111"/>
                <w:rtl w:val="0"/>
              </w:rPr>
              <w:t xml:space="preserve">Delegate 3 persons to formulate the program.</w:t>
            </w:r>
          </w:p>
        </w:tc>
      </w:tr>
      <w:tr>
        <w:trPr>
          <w:trHeight w:val="600" w:hRule="atLeast"/>
        </w:trPr>
        <w:tc>
          <w:tcPr>
            <w:shd w:fill="auto" w:val="clear"/>
            <w:tcMar>
              <w:top w:w="100.0" w:type="dxa"/>
              <w:left w:w="100.0" w:type="dxa"/>
              <w:bottom w:w="100.0" w:type="dxa"/>
              <w:right w:w="100.0" w:type="dxa"/>
            </w:tcMar>
          </w:tcPr>
          <w:p w:rsidR="00000000" w:rsidDel="00000000" w:rsidP="00000000" w:rsidRDefault="00000000" w:rsidRPr="00000000" w14:paraId="0000003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Tactics</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 Set deadline for the first draft of the program.</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Event Manager</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9, 2019</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 Hold</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3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2</w:t>
      </w:r>
    </w:p>
    <w:tbl>
      <w:tblPr>
        <w:tblStyle w:val="Table3"/>
        <w:tblW w:w="91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950"/>
        <w:gridCol w:w="1635"/>
        <w:gridCol w:w="900"/>
        <w:gridCol w:w="1065"/>
        <w:tblGridChange w:id="0">
          <w:tblGrid>
            <w:gridCol w:w="3615"/>
            <w:gridCol w:w="1950"/>
            <w:gridCol w:w="1635"/>
            <w:gridCol w:w="900"/>
            <w:gridCol w:w="1065"/>
          </w:tblGrid>
        </w:tblGridChange>
      </w:tblGrid>
      <w:tr>
        <w:trPr>
          <w:trHeight w:val="60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Goal:</w:t>
            </w:r>
            <w:r w:rsidDel="00000000" w:rsidR="00000000" w:rsidRPr="00000000">
              <w:rPr>
                <w:rFonts w:ascii="Calibri" w:cs="Calibri" w:eastAsia="Calibri" w:hAnsi="Calibri"/>
                <w:color w:val="111111"/>
                <w:rtl w:val="0"/>
              </w:rPr>
              <w:t xml:space="preserve"> Acquire talents to perform at the event.</w:t>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Objective: </w:t>
            </w:r>
            <w:r w:rsidDel="00000000" w:rsidR="00000000" w:rsidRPr="00000000">
              <w:rPr>
                <w:rFonts w:ascii="Calibri" w:cs="Calibri" w:eastAsia="Calibri" w:hAnsi="Calibri"/>
                <w:color w:val="111111"/>
                <w:rtl w:val="0"/>
              </w:rPr>
              <w:t xml:space="preserve">Have at least 10 acts to confirm their slot at the festival within the next 2 months.</w:t>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Strategy: </w:t>
            </w:r>
            <w:r w:rsidDel="00000000" w:rsidR="00000000" w:rsidRPr="00000000">
              <w:rPr>
                <w:rFonts w:ascii="Calibri" w:cs="Calibri" w:eastAsia="Calibri" w:hAnsi="Calibri"/>
                <w:color w:val="111111"/>
                <w:rtl w:val="0"/>
              </w:rPr>
              <w:t xml:space="preserve">Assign a team of 3 talent scouts to research about and invite the performers.</w:t>
            </w:r>
          </w:p>
        </w:tc>
      </w:tr>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Tactics</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 Attend nighttime gigs and shows at the local downtown bars and music venues.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Talent Scouts</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14 to 25, 2019</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5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3</w:t>
      </w:r>
    </w:p>
    <w:tbl>
      <w:tblPr>
        <w:tblStyle w:val="Table4"/>
        <w:tblW w:w="91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1725"/>
        <w:gridCol w:w="1605"/>
        <w:gridCol w:w="1035"/>
        <w:gridCol w:w="955"/>
        <w:tblGridChange w:id="0">
          <w:tblGrid>
            <w:gridCol w:w="3840"/>
            <w:gridCol w:w="1725"/>
            <w:gridCol w:w="1605"/>
            <w:gridCol w:w="1035"/>
            <w:gridCol w:w="955"/>
          </w:tblGrid>
        </w:tblGridChange>
      </w:tblGrid>
      <w:tr>
        <w:trPr>
          <w:trHeight w:val="480" w:hRule="atLeast"/>
        </w:trPr>
        <w:tc>
          <w:tcPr>
            <w:gridSpan w:val="5"/>
            <w:shd w:fill="auto" w:val="clear"/>
            <w:tcMar>
              <w:top w:w="100.0" w:type="dxa"/>
              <w:left w:w="100.0" w:type="dxa"/>
              <w:bottom w:w="100.0" w:type="dxa"/>
              <w:right w:w="100.0" w:type="dxa"/>
            </w:tcMar>
          </w:tcPr>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Goal: </w:t>
            </w:r>
            <w:r w:rsidDel="00000000" w:rsidR="00000000" w:rsidRPr="00000000">
              <w:rPr>
                <w:rFonts w:ascii="Calibri" w:cs="Calibri" w:eastAsia="Calibri" w:hAnsi="Calibri"/>
                <w:color w:val="111111"/>
                <w:rtl w:val="0"/>
              </w:rPr>
              <w:t xml:space="preserve">Find event sponsors.</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Objective: </w:t>
            </w:r>
            <w:r w:rsidDel="00000000" w:rsidR="00000000" w:rsidRPr="00000000">
              <w:rPr>
                <w:rFonts w:ascii="Calibri" w:cs="Calibri" w:eastAsia="Calibri" w:hAnsi="Calibri"/>
                <w:color w:val="111111"/>
                <w:rtl w:val="0"/>
              </w:rPr>
              <w:t xml:space="preserve">Obtain 5 major sponsors and 10 minor sponsors in March 2019.</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Strategy: </w:t>
            </w:r>
            <w:r w:rsidDel="00000000" w:rsidR="00000000" w:rsidRPr="00000000">
              <w:rPr>
                <w:rFonts w:ascii="Calibri" w:cs="Calibri" w:eastAsia="Calibri" w:hAnsi="Calibri"/>
                <w:color w:val="111111"/>
                <w:rtl w:val="0"/>
              </w:rPr>
              <w:t xml:space="preserve">Coordinate with the Pittsburgh Downtown Partnership in meeting with foundations, corporations, and donors.</w:t>
            </w:r>
          </w:p>
        </w:tc>
      </w:tr>
      <w:t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Tactics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 Meet with Pittsburgh Downtown Partnership to discuss particulars on the collaborative effort.</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Head,</w:t>
            </w:r>
          </w:p>
          <w:p w:rsidR="00000000" w:rsidDel="00000000" w:rsidP="00000000" w:rsidRDefault="00000000" w:rsidRPr="00000000" w14:paraId="00000060">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Event Manager</w:t>
            </w:r>
          </w:p>
          <w:p w:rsidR="00000000" w:rsidDel="00000000" w:rsidP="00000000" w:rsidRDefault="00000000" w:rsidRPr="00000000" w14:paraId="00000061">
            <w:pPr>
              <w:widowControl w:val="0"/>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10, 2019</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sectPr>
      <w:headerReference r:id="rId7" w:type="default"/>
      <w:head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81906" cy="1276284"/>
              <wp:effectExtent b="0" l="0" r="0" t="0"/>
              <wp:wrapNone/>
              <wp:docPr id="1" name=""/>
              <a:graphic>
                <a:graphicData uri="http://schemas.microsoft.com/office/word/2010/wordprocessingShape">
                  <wps:wsp>
                    <wps:cNvSpPr/>
                    <wps:cNvPr id="2" name="Shape 2"/>
                    <wps:spPr>
                      <a:xfrm>
                        <a:off x="5209810" y="3146621"/>
                        <a:ext cx="272381" cy="1266759"/>
                      </a:xfrm>
                      <a:prstGeom prst="rect">
                        <a:avLst/>
                      </a:prstGeom>
                      <a:solidFill>
                        <a:srgbClr val="44BAB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81906" cy="127628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1906" cy="127628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