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-965199</wp:posOffset>
                </wp:positionH>
                <wp:positionV relativeFrom="paragraph">
                  <wp:posOffset>-990599</wp:posOffset>
                </wp:positionV>
                <wp:extent cx="2695575" cy="11439525"/>
                <wp:effectExtent b="0" l="0" r="0" t="0"/>
                <wp:wrapNone/>
                <wp:docPr id="4" name=""/>
                <a:graphic>
                  <a:graphicData uri="http://schemas.microsoft.com/office/word/2010/wordprocessingShape">
                    <wps:wsp>
                      <wps:cNvSpPr/>
                      <wps:cNvPr id="5" name="Shape 5"/>
                      <wps:spPr>
                        <a:xfrm>
                          <a:off x="4002975" y="0"/>
                          <a:ext cx="2686050" cy="7560000"/>
                        </a:xfrm>
                        <a:prstGeom prst="rect">
                          <a:avLst/>
                        </a:prstGeom>
                        <a:solidFill>
                          <a:srgbClr val="FFFDE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-965199</wp:posOffset>
                </wp:positionH>
                <wp:positionV relativeFrom="paragraph">
                  <wp:posOffset>-990599</wp:posOffset>
                </wp:positionV>
                <wp:extent cx="2695575" cy="11439525"/>
                <wp:effectExtent b="0" l="0" r="0" t="0"/>
                <wp:wrapNone/>
                <wp:docPr id="4"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2695575" cy="11439525"/>
                        </a:xfrm>
                        <a:prstGeom prst="rect"/>
                        <a:ln/>
                      </pic:spPr>
                    </pic:pic>
                  </a:graphicData>
                </a:graphic>
              </wp:anchor>
            </w:drawing>
          </mc:Fallback>
        </mc:AlternateContent>
      </w:r>
    </w:p>
    <w:p w:rsidR="00000000" w:rsidDel="00000000" w:rsidP="00000000" w:rsidRDefault="00000000" w:rsidRPr="00000000" w14:paraId="00000002">
      <w:pPr>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142875</wp:posOffset>
                </wp:positionH>
                <wp:positionV relativeFrom="paragraph">
                  <wp:posOffset>161925</wp:posOffset>
                </wp:positionV>
                <wp:extent cx="3048000" cy="5010150"/>
                <wp:effectExtent b="0" l="0" r="0" t="0"/>
                <wp:wrapNone/>
                <wp:docPr id="1" name=""/>
                <a:graphic>
                  <a:graphicData uri="http://schemas.microsoft.com/office/word/2010/wordprocessingShape">
                    <wps:wsp>
                      <wps:cNvSpPr/>
                      <wps:cNvPr id="2" name="Shape 2"/>
                      <wps:spPr>
                        <a:xfrm>
                          <a:off x="3826763" y="1279688"/>
                          <a:ext cx="3038475" cy="5000625"/>
                        </a:xfrm>
                        <a:prstGeom prst="rect">
                          <a:avLst/>
                        </a:prstGeom>
                        <a:solidFill>
                          <a:srgbClr val="3E634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142875</wp:posOffset>
                </wp:positionH>
                <wp:positionV relativeFrom="paragraph">
                  <wp:posOffset>161925</wp:posOffset>
                </wp:positionV>
                <wp:extent cx="3048000" cy="501015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048000" cy="5010150"/>
                        </a:xfrm>
                        <a:prstGeom prst="rect"/>
                        <a:ln/>
                      </pic:spPr>
                    </pic:pic>
                  </a:graphicData>
                </a:graphic>
              </wp:anchor>
            </w:drawing>
          </mc:Fallback>
        </mc:AlternateContent>
      </w:r>
    </w:p>
    <w:p w:rsidR="00000000" w:rsidDel="00000000" w:rsidP="00000000" w:rsidRDefault="00000000" w:rsidRPr="00000000" w14:paraId="0000000D">
      <w:pPr>
        <w:jc w:val="both"/>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wp:posOffset>
                </wp:positionH>
                <wp:positionV relativeFrom="paragraph">
                  <wp:posOffset>177800</wp:posOffset>
                </wp:positionV>
                <wp:extent cx="704850" cy="847725"/>
                <wp:effectExtent b="0" l="0" r="0" t="0"/>
                <wp:wrapNone/>
                <wp:docPr id="2" name=""/>
                <a:graphic>
                  <a:graphicData uri="http://schemas.microsoft.com/office/word/2010/wordprocessingShape">
                    <wps:wsp>
                      <wps:cNvSpPr/>
                      <wps:cNvPr id="3" name="Shape 3"/>
                      <wps:spPr>
                        <a:xfrm>
                          <a:off x="4998338" y="3360900"/>
                          <a:ext cx="695325" cy="8382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Brandon Grotesque Bold" w:cs="Brandon Grotesque Bold" w:eastAsia="Brandon Grotesque Bold" w:hAnsi="Brandon Grotesque Bold"/>
                                <w:b w:val="1"/>
                                <w:i w:val="0"/>
                                <w:smallCaps w:val="0"/>
                                <w:strike w:val="0"/>
                                <w:color w:val="ffffff"/>
                                <w:sz w:val="144"/>
                                <w:vertAlign w:val="baseline"/>
                              </w:rPr>
                              <w:t xml:space="preserv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Brandon Grotesque Bold" w:cs="Brandon Grotesque Bold" w:eastAsia="Brandon Grotesque Bold" w:hAnsi="Brandon Grotesque Bold"/>
                                <w:b w:val="1"/>
                                <w:i w:val="0"/>
                                <w:smallCaps w:val="0"/>
                                <w:strike w:val="0"/>
                                <w:color w:val="ffffff"/>
                                <w:sz w:val="4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368300</wp:posOffset>
                </wp:positionH>
                <wp:positionV relativeFrom="paragraph">
                  <wp:posOffset>177800</wp:posOffset>
                </wp:positionV>
                <wp:extent cx="704850" cy="847725"/>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04850" cy="847725"/>
                        </a:xfrm>
                        <a:prstGeom prst="rect"/>
                        <a:ln/>
                      </pic:spPr>
                    </pic:pic>
                  </a:graphicData>
                </a:graphic>
              </wp:anchor>
            </w:drawing>
          </mc:Fallback>
        </mc:AlternateContent>
      </w:r>
    </w:p>
    <w:p w:rsidR="00000000" w:rsidDel="00000000" w:rsidP="00000000" w:rsidRDefault="00000000" w:rsidRPr="00000000" w14:paraId="0000000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368300</wp:posOffset>
                </wp:positionH>
                <wp:positionV relativeFrom="paragraph">
                  <wp:posOffset>12700</wp:posOffset>
                </wp:positionV>
                <wp:extent cx="2600325" cy="2733675"/>
                <wp:effectExtent b="0" l="0" r="0" t="0"/>
                <wp:wrapNone/>
                <wp:docPr id="3" name=""/>
                <a:graphic>
                  <a:graphicData uri="http://schemas.microsoft.com/office/word/2010/wordprocessingShape">
                    <wps:wsp>
                      <wps:cNvSpPr/>
                      <wps:cNvPr id="4" name="Shape 4"/>
                      <wps:spPr>
                        <a:xfrm>
                          <a:off x="4050600" y="2417925"/>
                          <a:ext cx="2590800" cy="2724150"/>
                        </a:xfrm>
                        <a:prstGeom prst="rect">
                          <a:avLst/>
                        </a:prstGeom>
                        <a:no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72"/>
                                <w:vertAlign w:val="baseline"/>
                              </w:rPr>
                              <w:t xml:space="preserve">EDUCATION MARKETING PLAN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7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2"/>
                                <w:vertAlign w:val="baseline"/>
                              </w:rPr>
                            </w:r>
                            <w:r w:rsidDel="00000000" w:rsidR="00000000" w:rsidRPr="00000000">
                              <w:rPr>
                                <w:rFonts w:ascii="Calibri" w:cs="Calibri" w:eastAsia="Calibri" w:hAnsi="Calibri"/>
                                <w:b w:val="1"/>
                                <w:i w:val="0"/>
                                <w:smallCaps w:val="0"/>
                                <w:strike w:val="0"/>
                                <w:color w:val="ffffff"/>
                                <w:sz w:val="32"/>
                                <w:vertAlign w:val="baseline"/>
                              </w:rPr>
                              <w:t xml:space="preserve">[A+ ESL]</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32"/>
                                <w:vertAlign w:val="baseline"/>
                              </w:rPr>
                            </w:r>
                            <w:r w:rsidDel="00000000" w:rsidR="00000000" w:rsidRPr="00000000">
                              <w:rPr>
                                <w:rFonts w:ascii="Calibri" w:cs="Calibri" w:eastAsia="Calibri" w:hAnsi="Calibri"/>
                                <w:b w:val="1"/>
                                <w:i w:val="0"/>
                                <w:smallCaps w:val="0"/>
                                <w:strike w:val="0"/>
                                <w:color w:val="ffffff"/>
                                <w:sz w:val="32"/>
                                <w:vertAlign w:val="baseline"/>
                              </w:rPr>
                              <w:t xml:space="preserve">[2020 – 2022]</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3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368300</wp:posOffset>
                </wp:positionH>
                <wp:positionV relativeFrom="paragraph">
                  <wp:posOffset>12700</wp:posOffset>
                </wp:positionV>
                <wp:extent cx="2600325" cy="2733675"/>
                <wp:effectExtent b="0" l="0" r="0" t="0"/>
                <wp:wrapNone/>
                <wp:docPr id="3"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2600325" cy="2733675"/>
                        </a:xfrm>
                        <a:prstGeom prst="rect"/>
                        <a:ln/>
                      </pic:spPr>
                    </pic:pic>
                  </a:graphicData>
                </a:graphic>
              </wp:anchor>
            </w:drawing>
          </mc:Fallback>
        </mc:AlternateContent>
      </w:r>
    </w:p>
    <w:p w:rsidR="00000000" w:rsidDel="00000000" w:rsidP="00000000" w:rsidRDefault="00000000" w:rsidRPr="00000000" w14:paraId="0000001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1E">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1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b w:val="1"/>
          <w:color w:val="111111"/>
        </w:rPr>
      </w:pPr>
      <w:r w:rsidDel="00000000" w:rsidR="00000000" w:rsidRPr="00000000">
        <w:rPr>
          <w:rtl w:val="0"/>
        </w:rPr>
      </w:r>
    </w:p>
    <w:tbl>
      <w:tblPr>
        <w:tblStyle w:val="Table1"/>
        <w:tblW w:w="9017.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745"/>
        <w:gridCol w:w="2272"/>
        <w:tblGridChange w:id="0">
          <w:tblGrid>
            <w:gridCol w:w="6745"/>
            <w:gridCol w:w="2272"/>
          </w:tblGrid>
        </w:tblGridChange>
      </w:tblGrid>
      <w:tr>
        <w:trPr>
          <w:trHeight w:val="560" w:hRule="atLeast"/>
        </w:trPr>
        <w:tc>
          <w:tcPr>
            <w:vAlign w:val="center"/>
          </w:tcPr>
          <w:p w:rsidR="00000000" w:rsidDel="00000000" w:rsidP="00000000" w:rsidRDefault="00000000" w:rsidRPr="00000000" w14:paraId="00000021">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Executive Summary</w:t>
            </w:r>
            <w:r w:rsidDel="00000000" w:rsidR="00000000" w:rsidRPr="00000000">
              <w:rPr>
                <w:rtl w:val="0"/>
              </w:rPr>
            </w:r>
          </w:p>
        </w:tc>
        <w:tc>
          <w:tcPr>
            <w:vAlign w:val="center"/>
          </w:tcPr>
          <w:p w:rsidR="00000000" w:rsidDel="00000000" w:rsidP="00000000" w:rsidRDefault="00000000" w:rsidRPr="00000000" w14:paraId="00000022">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3">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Company Overview</w:t>
            </w:r>
            <w:r w:rsidDel="00000000" w:rsidR="00000000" w:rsidRPr="00000000">
              <w:rPr>
                <w:rtl w:val="0"/>
              </w:rPr>
            </w:r>
          </w:p>
        </w:tc>
        <w:tc>
          <w:tcPr>
            <w:vAlign w:val="center"/>
          </w:tcPr>
          <w:p w:rsidR="00000000" w:rsidDel="00000000" w:rsidP="00000000" w:rsidRDefault="00000000" w:rsidRPr="00000000" w14:paraId="00000024">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5">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Products and Services</w:t>
            </w:r>
            <w:r w:rsidDel="00000000" w:rsidR="00000000" w:rsidRPr="00000000">
              <w:rPr>
                <w:rtl w:val="0"/>
              </w:rPr>
            </w:r>
          </w:p>
        </w:tc>
        <w:tc>
          <w:tcPr>
            <w:vAlign w:val="center"/>
          </w:tcPr>
          <w:p w:rsidR="00000000" w:rsidDel="00000000" w:rsidP="00000000" w:rsidRDefault="00000000" w:rsidRPr="00000000" w14:paraId="00000026">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7">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Marketing Analysis</w:t>
            </w:r>
            <w:r w:rsidDel="00000000" w:rsidR="00000000" w:rsidRPr="00000000">
              <w:rPr>
                <w:rtl w:val="0"/>
              </w:rPr>
            </w:r>
          </w:p>
        </w:tc>
        <w:tc>
          <w:tcPr>
            <w:vAlign w:val="center"/>
          </w:tcPr>
          <w:p w:rsidR="00000000" w:rsidDel="00000000" w:rsidP="00000000" w:rsidRDefault="00000000" w:rsidRPr="00000000" w14:paraId="00000028">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9">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Strategy and Implementation</w:t>
            </w:r>
            <w:r w:rsidDel="00000000" w:rsidR="00000000" w:rsidRPr="00000000">
              <w:rPr>
                <w:rtl w:val="0"/>
              </w:rPr>
            </w:r>
          </w:p>
        </w:tc>
        <w:tc>
          <w:tcPr>
            <w:vAlign w:val="center"/>
          </w:tcPr>
          <w:p w:rsidR="00000000" w:rsidDel="00000000" w:rsidP="00000000" w:rsidRDefault="00000000" w:rsidRPr="00000000" w14:paraId="0000002A">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B">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Management and Personnel</w:t>
            </w:r>
            <w:r w:rsidDel="00000000" w:rsidR="00000000" w:rsidRPr="00000000">
              <w:rPr>
                <w:rtl w:val="0"/>
              </w:rPr>
            </w:r>
          </w:p>
        </w:tc>
        <w:tc>
          <w:tcPr>
            <w:vAlign w:val="center"/>
          </w:tcPr>
          <w:p w:rsidR="00000000" w:rsidDel="00000000" w:rsidP="00000000" w:rsidRDefault="00000000" w:rsidRPr="00000000" w14:paraId="0000002C">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D">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Financial Plan</w:t>
            </w:r>
            <w:r w:rsidDel="00000000" w:rsidR="00000000" w:rsidRPr="00000000">
              <w:rPr>
                <w:rtl w:val="0"/>
              </w:rPr>
            </w:r>
          </w:p>
        </w:tc>
        <w:tc>
          <w:tcPr>
            <w:vAlign w:val="center"/>
          </w:tcPr>
          <w:p w:rsidR="00000000" w:rsidDel="00000000" w:rsidP="00000000" w:rsidRDefault="00000000" w:rsidRPr="00000000" w14:paraId="0000002E">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bl>
    <w:p w:rsidR="00000000" w:rsidDel="00000000" w:rsidP="00000000" w:rsidRDefault="00000000" w:rsidRPr="00000000" w14:paraId="0000002F">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br w:type="textWrapping"/>
      </w:r>
      <w:r w:rsidDel="00000000" w:rsidR="00000000" w:rsidRPr="00000000">
        <w:rPr>
          <w:rtl w:val="0"/>
        </w:rPr>
      </w:r>
    </w:p>
    <w:p w:rsidR="00000000" w:rsidDel="00000000" w:rsidP="00000000" w:rsidRDefault="00000000" w:rsidRPr="00000000" w14:paraId="0000003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4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[A+ ESL]</w:t>
      </w:r>
      <w:r w:rsidDel="00000000" w:rsidR="00000000" w:rsidRPr="00000000">
        <w:rPr>
          <w:rFonts w:ascii="Calibri" w:cs="Calibri" w:eastAsia="Calibri" w:hAnsi="Calibri"/>
          <w:color w:val="111111"/>
          <w:rtl w:val="0"/>
        </w:rPr>
        <w:t xml:space="preserve"> is a US-based ESL school that features international-level teaching methods, modern facilities, and highly trained native English-speaking teachers. Institutions that offer excellent English education continue to be in demand in the US because of the steady flow of travelers, migrants, and professionals into the country where the ability and competency to speak English is a must.</w:t>
      </w:r>
    </w:p>
    <w:p w:rsidR="00000000" w:rsidDel="00000000" w:rsidP="00000000" w:rsidRDefault="00000000" w:rsidRPr="00000000" w14:paraId="0000004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[A+ ESL]</w:t>
      </w:r>
      <w:r w:rsidDel="00000000" w:rsidR="00000000" w:rsidRPr="00000000">
        <w:rPr>
          <w:rFonts w:ascii="Calibri" w:cs="Calibri" w:eastAsia="Calibri" w:hAnsi="Calibri"/>
          <w:color w:val="111111"/>
          <w:rtl w:val="0"/>
        </w:rPr>
        <w:t xml:space="preserve"> gives students all over the world access to a dynamic and holistic learning experience through the school’s unique teaching strategies and a positive learning environment. The school hopes to break the language barriers and help these people immerse smoothly into America’s mainstream society.</w:t>
      </w:r>
    </w:p>
    <w:p w:rsidR="00000000" w:rsidDel="00000000" w:rsidP="00000000" w:rsidRDefault="00000000" w:rsidRPr="00000000" w14:paraId="0000004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4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5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Statement</w:t>
      </w:r>
    </w:p>
    <w:p w:rsidR="00000000" w:rsidDel="00000000" w:rsidP="00000000" w:rsidRDefault="00000000" w:rsidRPr="00000000" w14:paraId="0000005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[A+ ESL]</w:t>
      </w:r>
      <w:r w:rsidDel="00000000" w:rsidR="00000000" w:rsidRPr="00000000">
        <w:rPr>
          <w:rFonts w:ascii="Calibri" w:cs="Calibri" w:eastAsia="Calibri" w:hAnsi="Calibri"/>
          <w:color w:val="111111"/>
          <w:rtl w:val="0"/>
        </w:rPr>
        <w:t xml:space="preserve"> wants to provide excellent English language education to non-native English speakers in the US. </w:t>
      </w:r>
    </w:p>
    <w:p w:rsidR="00000000" w:rsidDel="00000000" w:rsidP="00000000" w:rsidRDefault="00000000" w:rsidRPr="00000000" w14:paraId="0000005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Philosophy</w:t>
      </w:r>
    </w:p>
    <w:p w:rsidR="00000000" w:rsidDel="00000000" w:rsidP="00000000" w:rsidRDefault="00000000" w:rsidRPr="00000000" w14:paraId="0000005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[A+ ESL]</w:t>
      </w:r>
      <w:r w:rsidDel="00000000" w:rsidR="00000000" w:rsidRPr="00000000">
        <w:rPr>
          <w:rFonts w:ascii="Calibri" w:cs="Calibri" w:eastAsia="Calibri" w:hAnsi="Calibri"/>
          <w:color w:val="111111"/>
          <w:rtl w:val="0"/>
        </w:rPr>
        <w:t xml:space="preserve"> promotes global harmony by eliminating language barriers through first-rate culturally and socially informed education. </w:t>
      </w:r>
    </w:p>
    <w:p w:rsidR="00000000" w:rsidDel="00000000" w:rsidP="00000000" w:rsidRDefault="00000000" w:rsidRPr="00000000" w14:paraId="0000005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Vision</w:t>
      </w:r>
    </w:p>
    <w:p w:rsidR="00000000" w:rsidDel="00000000" w:rsidP="00000000" w:rsidRDefault="00000000" w:rsidRPr="00000000" w14:paraId="0000005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[A+ ESL]</w:t>
      </w:r>
      <w:r w:rsidDel="00000000" w:rsidR="00000000" w:rsidRPr="00000000">
        <w:rPr>
          <w:rFonts w:ascii="Calibri" w:cs="Calibri" w:eastAsia="Calibri" w:hAnsi="Calibri"/>
          <w:color w:val="111111"/>
          <w:rtl w:val="0"/>
        </w:rPr>
        <w:t xml:space="preserve"> is aiming to foster a global multilingual community with the English language as their primary tool of communication. </w:t>
      </w:r>
    </w:p>
    <w:p w:rsidR="00000000" w:rsidDel="00000000" w:rsidP="00000000" w:rsidRDefault="00000000" w:rsidRPr="00000000" w14:paraId="0000005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Outlook:</w:t>
      </w:r>
    </w:p>
    <w:p w:rsidR="00000000" w:rsidDel="00000000" w:rsidP="00000000" w:rsidRDefault="00000000" w:rsidRPr="00000000" w14:paraId="0000005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English language as a universal language is very important to people who migrate from one country to another. It is especially more important to those who worked and planned to stay in their new host country for good. In the US since </w:t>
      </w:r>
      <w:r w:rsidDel="00000000" w:rsidR="00000000" w:rsidRPr="00000000">
        <w:rPr>
          <w:rFonts w:ascii="Calibri" w:cs="Calibri" w:eastAsia="Calibri" w:hAnsi="Calibri"/>
          <w:color w:val="111111"/>
          <w:highlight w:val="yellow"/>
          <w:rtl w:val="0"/>
        </w:rPr>
        <w:t xml:space="preserve">[2000]</w:t>
      </w:r>
      <w:r w:rsidDel="00000000" w:rsidR="00000000" w:rsidRPr="00000000">
        <w:rPr>
          <w:rFonts w:ascii="Calibri" w:cs="Calibri" w:eastAsia="Calibri" w:hAnsi="Calibri"/>
          <w:color w:val="111111"/>
          <w:rtl w:val="0"/>
        </w:rPr>
        <w:t xml:space="preserve">, legal immigrants number approximately </w:t>
      </w:r>
      <w:r w:rsidDel="00000000" w:rsidR="00000000" w:rsidRPr="00000000">
        <w:rPr>
          <w:rFonts w:ascii="Calibri" w:cs="Calibri" w:eastAsia="Calibri" w:hAnsi="Calibri"/>
          <w:color w:val="111111"/>
          <w:highlight w:val="yellow"/>
          <w:rtl w:val="0"/>
        </w:rPr>
        <w:t xml:space="preserve">[1,000,000]</w:t>
      </w:r>
      <w:r w:rsidDel="00000000" w:rsidR="00000000" w:rsidRPr="00000000">
        <w:rPr>
          <w:rFonts w:ascii="Calibri" w:cs="Calibri" w:eastAsia="Calibri" w:hAnsi="Calibri"/>
          <w:color w:val="111111"/>
          <w:rtl w:val="0"/>
        </w:rPr>
        <w:t xml:space="preserve"> per year. This poses a challenge to language schools in the US since there is not enough number of them to cater to a large portion of this population. </w:t>
      </w:r>
      <w:r w:rsidDel="00000000" w:rsidR="00000000" w:rsidRPr="00000000">
        <w:rPr>
          <w:rFonts w:ascii="Calibri" w:cs="Calibri" w:eastAsia="Calibri" w:hAnsi="Calibri"/>
          <w:color w:val="111111"/>
          <w:highlight w:val="yellow"/>
          <w:rtl w:val="0"/>
        </w:rPr>
        <w:t xml:space="preserve">[A+ ESL]</w:t>
      </w:r>
      <w:r w:rsidDel="00000000" w:rsidR="00000000" w:rsidRPr="00000000">
        <w:rPr>
          <w:rFonts w:ascii="Calibri" w:cs="Calibri" w:eastAsia="Calibri" w:hAnsi="Calibri"/>
          <w:color w:val="111111"/>
          <w:rtl w:val="0"/>
        </w:rPr>
        <w:t xml:space="preserve"> is up for the challenge and will continue to innovate and expand so that it can facilitate as many students as possible.</w:t>
      </w:r>
    </w:p>
    <w:p w:rsidR="00000000" w:rsidDel="00000000" w:rsidP="00000000" w:rsidRDefault="00000000" w:rsidRPr="00000000" w14:paraId="0000006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Educational Services Industry</w:t>
      </w:r>
    </w:p>
    <w:p w:rsidR="00000000" w:rsidDel="00000000" w:rsidP="00000000" w:rsidRDefault="00000000" w:rsidRPr="00000000" w14:paraId="0000006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General Partnership</w:t>
      </w:r>
    </w:p>
    <w:p w:rsidR="00000000" w:rsidDel="00000000" w:rsidP="00000000" w:rsidRDefault="00000000" w:rsidRPr="00000000" w14:paraId="0000006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General Partnership, </w:t>
      </w:r>
      <w:r w:rsidDel="00000000" w:rsidR="00000000" w:rsidRPr="00000000">
        <w:rPr>
          <w:rFonts w:ascii="Calibri" w:cs="Calibri" w:eastAsia="Calibri" w:hAnsi="Calibri"/>
          <w:color w:val="111111"/>
          <w:highlight w:val="yellow"/>
          <w:rtl w:val="0"/>
        </w:rPr>
        <w:t xml:space="preserve">[Marissa Stewart &amp; Manuel Barraza]</w:t>
      </w:r>
      <w:r w:rsidDel="00000000" w:rsidR="00000000" w:rsidRPr="00000000">
        <w:rPr>
          <w:rtl w:val="0"/>
        </w:rPr>
      </w:r>
    </w:p>
    <w:p w:rsidR="00000000" w:rsidDel="00000000" w:rsidP="00000000" w:rsidRDefault="00000000" w:rsidRPr="00000000" w14:paraId="0000006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The two owners will shoulder the start-up cost of </w:t>
      </w:r>
      <w:r w:rsidDel="00000000" w:rsidR="00000000" w:rsidRPr="00000000">
        <w:rPr>
          <w:rFonts w:ascii="Calibri" w:cs="Calibri" w:eastAsia="Calibri" w:hAnsi="Calibri"/>
          <w:color w:val="111111"/>
          <w:highlight w:val="yellow"/>
          <w:rtl w:val="0"/>
        </w:rPr>
        <w:t xml:space="preserve">[40K]</w:t>
      </w:r>
      <w:r w:rsidDel="00000000" w:rsidR="00000000" w:rsidRPr="00000000">
        <w:rPr>
          <w:rFonts w:ascii="Calibri" w:cs="Calibri" w:eastAsia="Calibri" w:hAnsi="Calibri"/>
          <w:color w:val="111111"/>
          <w:rtl w:val="0"/>
        </w:rPr>
        <w:t xml:space="preserve"> USD, which will be used for rent, salary, and equipment.</w:t>
      </w:r>
    </w:p>
    <w:p w:rsidR="00000000" w:rsidDel="00000000" w:rsidP="00000000" w:rsidRDefault="00000000" w:rsidRPr="00000000" w14:paraId="00000069">
      <w:pPr>
        <w:jc w:val="both"/>
        <w:rPr>
          <w:rFonts w:ascii="Calibri" w:cs="Calibri" w:eastAsia="Calibri" w:hAnsi="Calibri"/>
          <w:color w:val="111111"/>
        </w:rPr>
      </w:pPr>
      <w:r w:rsidDel="00000000" w:rsidR="00000000" w:rsidRPr="00000000">
        <w:rPr>
          <w:rtl w:val="0"/>
        </w:rPr>
      </w:r>
    </w:p>
    <w:tbl>
      <w:tblPr>
        <w:tblStyle w:val="Table2"/>
        <w:tblW w:w="944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7102"/>
        <w:gridCol w:w="2343"/>
        <w:tblGridChange w:id="0">
          <w:tblGrid>
            <w:gridCol w:w="7102"/>
            <w:gridCol w:w="2343"/>
          </w:tblGrid>
        </w:tblGridChange>
      </w:tblGrid>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left="45"/>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left="4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45"/>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4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45"/>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left="4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Rent - 5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left="45"/>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left="4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6">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8">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$40,000</w:t>
            </w:r>
            <w:r w:rsidDel="00000000" w:rsidR="00000000" w:rsidRPr="00000000">
              <w:rPr>
                <w:rtl w:val="0"/>
              </w:rPr>
            </w:r>
          </w:p>
        </w:tc>
      </w:tr>
    </w:tbl>
    <w:p w:rsidR="00000000" w:rsidDel="00000000" w:rsidP="00000000" w:rsidRDefault="00000000" w:rsidRPr="00000000" w14:paraId="000000B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C">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p>
    <w:p w:rsidR="00000000" w:rsidDel="00000000" w:rsidP="00000000" w:rsidRDefault="00000000" w:rsidRPr="00000000" w14:paraId="000000B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Description</w:t>
      </w:r>
    </w:p>
    <w:p w:rsidR="00000000" w:rsidDel="00000000" w:rsidP="00000000" w:rsidRDefault="00000000" w:rsidRPr="00000000" w14:paraId="000000B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0">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[A+ ESL]</w:t>
      </w:r>
      <w:r w:rsidDel="00000000" w:rsidR="00000000" w:rsidRPr="00000000">
        <w:rPr>
          <w:rFonts w:ascii="Calibri" w:cs="Calibri" w:eastAsia="Calibri" w:hAnsi="Calibri"/>
          <w:color w:val="111111"/>
          <w:rtl w:val="0"/>
        </w:rPr>
        <w:t xml:space="preserve"> offers international Standard English language education for non-native English speakers. The courses offered are categorized into two tracks: Junior and Senior. Within each track are classes on English grammar, English verbal communication, reading comprehension, and formal and non-formal writing. </w:t>
      </w:r>
    </w:p>
    <w:p w:rsidR="00000000" w:rsidDel="00000000" w:rsidP="00000000" w:rsidRDefault="00000000" w:rsidRPr="00000000" w14:paraId="000000C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2">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[A+ ESL]</w:t>
      </w:r>
      <w:r w:rsidDel="00000000" w:rsidR="00000000" w:rsidRPr="00000000">
        <w:rPr>
          <w:rFonts w:ascii="Calibri" w:cs="Calibri" w:eastAsia="Calibri" w:hAnsi="Calibri"/>
          <w:color w:val="111111"/>
          <w:rtl w:val="0"/>
        </w:rPr>
        <w:t xml:space="preserve"> also has online versions of their on-campus courses for home-based international students. </w:t>
      </w:r>
    </w:p>
    <w:p w:rsidR="00000000" w:rsidDel="00000000" w:rsidP="00000000" w:rsidRDefault="00000000" w:rsidRPr="00000000" w14:paraId="000000C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Value Proposition</w:t>
      </w:r>
    </w:p>
    <w:p w:rsidR="00000000" w:rsidDel="00000000" w:rsidP="00000000" w:rsidRDefault="00000000" w:rsidRPr="00000000" w14:paraId="000000C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6">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[A+ ESL]</w:t>
      </w:r>
      <w:r w:rsidDel="00000000" w:rsidR="00000000" w:rsidRPr="00000000">
        <w:rPr>
          <w:rFonts w:ascii="Calibri" w:cs="Calibri" w:eastAsia="Calibri" w:hAnsi="Calibri"/>
          <w:color w:val="111111"/>
          <w:rtl w:val="0"/>
        </w:rPr>
        <w:t xml:space="preserve"> infuses their courses with relevant historical and cultural facts in order to guarantee a meaningful learning experience.</w:t>
      </w:r>
      <w:r w:rsidDel="00000000" w:rsidR="00000000" w:rsidRPr="00000000">
        <w:rPr>
          <w:rtl w:val="0"/>
        </w:rPr>
      </w:r>
    </w:p>
    <w:p w:rsidR="00000000" w:rsidDel="00000000" w:rsidP="00000000" w:rsidRDefault="00000000" w:rsidRPr="00000000" w14:paraId="000000C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w:t>
      </w:r>
    </w:p>
    <w:p w:rsidR="00000000" w:rsidDel="00000000" w:rsidP="00000000" w:rsidRDefault="00000000" w:rsidRPr="00000000" w14:paraId="000000C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A">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[A+ ESL]</w:t>
      </w:r>
      <w:r w:rsidDel="00000000" w:rsidR="00000000" w:rsidRPr="00000000">
        <w:rPr>
          <w:rFonts w:ascii="Calibri" w:cs="Calibri" w:eastAsia="Calibri" w:hAnsi="Calibri"/>
          <w:color w:val="111111"/>
          <w:rtl w:val="0"/>
        </w:rPr>
        <w:t xml:space="preserve"> uses penetration pricing to attract enrollees. The prices will be adjusted according to future changes in market conditions and operational costs.</w:t>
      </w:r>
    </w:p>
    <w:p w:rsidR="00000000" w:rsidDel="00000000" w:rsidP="00000000" w:rsidRDefault="00000000" w:rsidRPr="00000000" w14:paraId="000000C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D">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MARKETING ANALYSIS</w:t>
      </w:r>
    </w:p>
    <w:p w:rsidR="00000000" w:rsidDel="00000000" w:rsidP="00000000" w:rsidRDefault="00000000" w:rsidRPr="00000000" w14:paraId="000000C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While technology has done a great deal to connect people from around the globe, the connection wouldn’t have been seamless without English as a universal language. The need to learn the language has increased more than ever. This gives ESL schools the opportunity to flourish as they directly supply the demands of the global population.</w:t>
      </w:r>
    </w:p>
    <w:p w:rsidR="00000000" w:rsidDel="00000000" w:rsidP="00000000" w:rsidRDefault="00000000" w:rsidRPr="00000000" w14:paraId="000000D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Market researchers have estimated that a third of the global population will soon be learning English and this is due to the increase of global internet access and English being the dominant language online. </w:t>
      </w:r>
    </w:p>
    <w:p w:rsidR="00000000" w:rsidDel="00000000" w:rsidP="00000000" w:rsidRDefault="00000000" w:rsidRPr="00000000" w14:paraId="000000D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This makes the current trend of inquiry-based learning in the industry rise. For ESL schools to keep up with the trend, they will have to provide real-life context into their lessons.     </w:t>
      </w:r>
    </w:p>
    <w:p w:rsidR="00000000" w:rsidDel="00000000" w:rsidP="00000000" w:rsidRDefault="00000000" w:rsidRPr="00000000" w14:paraId="000000D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Segmentation</w:t>
      </w:r>
    </w:p>
    <w:p w:rsidR="00000000" w:rsidDel="00000000" w:rsidP="00000000" w:rsidRDefault="00000000" w:rsidRPr="00000000" w14:paraId="000000D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7">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[A+ ESL]</w:t>
      </w:r>
      <w:r w:rsidDel="00000000" w:rsidR="00000000" w:rsidRPr="00000000">
        <w:rPr>
          <w:rFonts w:ascii="Calibri" w:cs="Calibri" w:eastAsia="Calibri" w:hAnsi="Calibri"/>
          <w:color w:val="111111"/>
          <w:rtl w:val="0"/>
        </w:rPr>
        <w:t xml:space="preserve"> marketing strategies are aimed to non-native English speakers ages </w:t>
      </w:r>
      <w:r w:rsidDel="00000000" w:rsidR="00000000" w:rsidRPr="00000000">
        <w:rPr>
          <w:rFonts w:ascii="Calibri" w:cs="Calibri" w:eastAsia="Calibri" w:hAnsi="Calibri"/>
          <w:color w:val="111111"/>
          <w:highlight w:val="yellow"/>
          <w:rtl w:val="0"/>
        </w:rPr>
        <w:t xml:space="preserve">[10-40]</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D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Shown below is a graph showing the enrollment rates for ESL programs according to age range.</w:t>
      </w:r>
    </w:p>
    <w:p w:rsidR="00000000" w:rsidDel="00000000" w:rsidP="00000000" w:rsidRDefault="00000000" w:rsidRPr="00000000" w14:paraId="000000D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B">
      <w:pPr>
        <w:jc w:val="center"/>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734050" cy="3200400"/>
            <wp:effectExtent b="0" l="0" r="0" t="0"/>
            <wp:docPr id="6"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73405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D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b w:val="1"/>
          <w:color w:val="111111"/>
          <w:rtl w:val="0"/>
        </w:rPr>
        <w:t xml:space="preserve">Target Market Segmentation Strategy</w:t>
      </w:r>
      <w:r w:rsidDel="00000000" w:rsidR="00000000" w:rsidRPr="00000000">
        <w:rPr>
          <w:rtl w:val="0"/>
        </w:rPr>
      </w:r>
    </w:p>
    <w:p w:rsidR="00000000" w:rsidDel="00000000" w:rsidP="00000000" w:rsidRDefault="00000000" w:rsidRPr="00000000" w14:paraId="000000D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Non-native English speakers ages </w:t>
      </w:r>
      <w:r w:rsidDel="00000000" w:rsidR="00000000" w:rsidRPr="00000000">
        <w:rPr>
          <w:rFonts w:ascii="Calibri" w:cs="Calibri" w:eastAsia="Calibri" w:hAnsi="Calibri"/>
          <w:color w:val="111111"/>
          <w:highlight w:val="yellow"/>
          <w:rtl w:val="0"/>
        </w:rPr>
        <w:t xml:space="preserve">[10-40]</w:t>
      </w:r>
      <w:r w:rsidDel="00000000" w:rsidR="00000000" w:rsidRPr="00000000">
        <w:rPr>
          <w:rtl w:val="0"/>
        </w:rPr>
      </w:r>
    </w:p>
    <w:p w:rsidR="00000000" w:rsidDel="00000000" w:rsidP="00000000" w:rsidRDefault="00000000" w:rsidRPr="00000000" w14:paraId="000000D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company will outsource the creation of the website and social media accounts to third party marketing and advertising professionals.</w:t>
      </w:r>
    </w:p>
    <w:p w:rsidR="00000000" w:rsidDel="00000000" w:rsidP="00000000" w:rsidRDefault="00000000" w:rsidRPr="00000000" w14:paraId="000000E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outsourced marketing and advertising team will spearhead the marketing campaign, online and offsite, showcasing the services of the company. </w:t>
      </w:r>
    </w:p>
    <w:p w:rsidR="00000000" w:rsidDel="00000000" w:rsidP="00000000" w:rsidRDefault="00000000" w:rsidRPr="00000000" w14:paraId="000000E2">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E3">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E4">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E5">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E6">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E7">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STRATEGY AND IMPLEMENTATION</w:t>
      </w:r>
    </w:p>
    <w:p w:rsidR="00000000" w:rsidDel="00000000" w:rsidP="00000000" w:rsidRDefault="00000000" w:rsidRPr="00000000" w14:paraId="000000E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Strategy</w:t>
      </w:r>
    </w:p>
    <w:p w:rsidR="00000000" w:rsidDel="00000000" w:rsidP="00000000" w:rsidRDefault="00000000" w:rsidRPr="00000000" w14:paraId="000000E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B">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[A+ ESL]</w:t>
      </w:r>
      <w:r w:rsidDel="00000000" w:rsidR="00000000" w:rsidRPr="00000000">
        <w:rPr>
          <w:rFonts w:ascii="Calibri" w:cs="Calibri" w:eastAsia="Calibri" w:hAnsi="Calibri"/>
          <w:color w:val="111111"/>
          <w:rtl w:val="0"/>
        </w:rPr>
        <w:t xml:space="preserve"> aims for a steady increase in their enrollment rate at </w:t>
      </w:r>
      <w:r w:rsidDel="00000000" w:rsidR="00000000" w:rsidRPr="00000000">
        <w:rPr>
          <w:rFonts w:ascii="Calibri" w:cs="Calibri" w:eastAsia="Calibri" w:hAnsi="Calibri"/>
          <w:color w:val="111111"/>
          <w:highlight w:val="yellow"/>
          <w:rtl w:val="0"/>
        </w:rPr>
        <w:t xml:space="preserve">[5]</w:t>
      </w:r>
      <w:r w:rsidDel="00000000" w:rsidR="00000000" w:rsidRPr="00000000">
        <w:rPr>
          <w:rFonts w:ascii="Calibri" w:cs="Calibri" w:eastAsia="Calibri" w:hAnsi="Calibri"/>
          <w:color w:val="111111"/>
          <w:rtl w:val="0"/>
        </w:rPr>
        <w:t xml:space="preserve">% every month during  its first year.  </w:t>
      </w:r>
      <w:r w:rsidDel="00000000" w:rsidR="00000000" w:rsidRPr="00000000">
        <w:rPr>
          <w:rtl w:val="0"/>
        </w:rPr>
      </w:r>
    </w:p>
    <w:p w:rsidR="00000000" w:rsidDel="00000000" w:rsidP="00000000" w:rsidRDefault="00000000" w:rsidRPr="00000000" w14:paraId="000000E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Competitive Edge</w:t>
      </w:r>
    </w:p>
    <w:p w:rsidR="00000000" w:rsidDel="00000000" w:rsidP="00000000" w:rsidRDefault="00000000" w:rsidRPr="00000000" w14:paraId="000000E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F">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[A+ ESL]</w:t>
      </w:r>
      <w:r w:rsidDel="00000000" w:rsidR="00000000" w:rsidRPr="00000000">
        <w:rPr>
          <w:rFonts w:ascii="Calibri" w:cs="Calibri" w:eastAsia="Calibri" w:hAnsi="Calibri"/>
          <w:color w:val="111111"/>
          <w:rtl w:val="0"/>
        </w:rPr>
        <w:t xml:space="preserve"> provides students a quality experience that is unique to the company’s brand.  </w:t>
      </w:r>
    </w:p>
    <w:p w:rsidR="00000000" w:rsidDel="00000000" w:rsidP="00000000" w:rsidRDefault="00000000" w:rsidRPr="00000000" w14:paraId="000000F0">
      <w:pPr>
        <w:jc w:val="both"/>
        <w:rPr>
          <w:rFonts w:ascii="Calibri" w:cs="Calibri" w:eastAsia="Calibri" w:hAnsi="Calibri"/>
          <w:color w:val="111111"/>
        </w:rPr>
      </w:pPr>
      <w:r w:rsidDel="00000000" w:rsidR="00000000" w:rsidRPr="00000000">
        <w:rPr>
          <w:rtl w:val="0"/>
        </w:rPr>
      </w:r>
    </w:p>
    <w:tbl>
      <w:tblPr>
        <w:tblStyle w:val="Table3"/>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800"/>
        <w:gridCol w:w="1800"/>
        <w:gridCol w:w="1890"/>
        <w:gridCol w:w="2165"/>
        <w:gridCol w:w="1710"/>
        <w:tblGridChange w:id="0">
          <w:tblGrid>
            <w:gridCol w:w="1800"/>
            <w:gridCol w:w="1800"/>
            <w:gridCol w:w="1890"/>
            <w:gridCol w:w="2165"/>
            <w:gridCol w:w="1710"/>
          </w:tblGrid>
        </w:tblGridChange>
      </w:tblGrid>
      <w:tr>
        <w:trPr>
          <w:trHeight w:val="3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rPr>
          <w:trHeight w:val="360" w:hRule="atLeast"/>
        </w:trPr>
        <w:tc>
          <w:tcPr>
            <w:shd w:fill="auto" w:val="clear"/>
            <w:tcMar>
              <w:top w:w="100.0" w:type="dxa"/>
              <w:left w:w="100.0" w:type="dxa"/>
              <w:bottom w:w="100.0" w:type="dxa"/>
              <w:right w:w="100.0" w:type="dxa"/>
            </w:tcMar>
          </w:tcPr>
          <w:p w:rsidR="00000000" w:rsidDel="00000000" w:rsidP="00000000" w:rsidRDefault="00000000" w:rsidRPr="00000000" w14:paraId="000000F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 ESL]</w:t>
            </w:r>
          </w:p>
        </w:tc>
        <w:tc>
          <w:tcPr>
            <w:shd w:fill="auto" w:val="clear"/>
            <w:tcMar>
              <w:top w:w="100.0" w:type="dxa"/>
              <w:left w:w="100.0" w:type="dxa"/>
              <w:bottom w:w="100.0" w:type="dxa"/>
              <w:right w:w="100.0" w:type="dxa"/>
            </w:tcMar>
          </w:tcPr>
          <w:p w:rsidR="00000000" w:rsidDel="00000000" w:rsidP="00000000" w:rsidRDefault="00000000" w:rsidRPr="00000000" w14:paraId="000000F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International standard services</w:t>
            </w:r>
          </w:p>
          <w:p w:rsidR="00000000" w:rsidDel="00000000" w:rsidP="00000000" w:rsidRDefault="00000000" w:rsidRPr="00000000" w14:paraId="000000F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Offers online courses</w:t>
            </w:r>
          </w:p>
          <w:p w:rsidR="00000000" w:rsidDel="00000000" w:rsidP="00000000" w:rsidRDefault="00000000" w:rsidRPr="00000000" w14:paraId="000000F9">
            <w:pPr>
              <w:widowControl w:val="0"/>
              <w:ind w:left="265"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A">
            <w:pPr>
              <w:widowControl w:val="0"/>
              <w:ind w:left="265"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B">
            <w:pPr>
              <w:widowControl w:val="0"/>
              <w:ind w:left="265" w:hanging="27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Limited enrollment slots for online and on-campus courses</w:t>
            </w:r>
          </w:p>
          <w:p w:rsidR="00000000" w:rsidDel="00000000" w:rsidP="00000000" w:rsidRDefault="00000000" w:rsidRPr="00000000" w14:paraId="000000FD">
            <w:pPr>
              <w:widowControl w:val="0"/>
              <w:ind w:left="265"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E">
            <w:pPr>
              <w:widowControl w:val="0"/>
              <w:ind w:left="265" w:hanging="27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Students looking to study English for international standard tests are more likely to enroll</w:t>
            </w:r>
          </w:p>
        </w:tc>
        <w:tc>
          <w:tcPr>
            <w:shd w:fill="auto" w:val="clear"/>
            <w:tcMar>
              <w:top w:w="100.0" w:type="dxa"/>
              <w:left w:w="100.0" w:type="dxa"/>
              <w:bottom w:w="100.0" w:type="dxa"/>
              <w:right w:w="100.0" w:type="dxa"/>
            </w:tcMar>
          </w:tcPr>
          <w:p w:rsidR="00000000" w:rsidDel="00000000" w:rsidP="00000000" w:rsidRDefault="00000000" w:rsidRPr="00000000" w14:paraId="000001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Other ESL schools that have bigger campuses</w:t>
            </w:r>
          </w:p>
        </w:tc>
      </w:tr>
      <w:tr>
        <w:trPr>
          <w:trHeight w:val="360" w:hRule="atLeast"/>
        </w:trPr>
        <w:tc>
          <w:tcPr>
            <w:shd w:fill="auto" w:val="clear"/>
            <w:tcMar>
              <w:top w:w="100.0" w:type="dxa"/>
              <w:left w:w="100.0" w:type="dxa"/>
              <w:bottom w:w="100.0" w:type="dxa"/>
              <w:right w:w="100.0" w:type="dxa"/>
            </w:tcMar>
          </w:tcPr>
          <w:p w:rsidR="00000000" w:rsidDel="00000000" w:rsidP="00000000" w:rsidRDefault="00000000" w:rsidRPr="00000000" w14:paraId="0000010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[English Academy]</w:t>
            </w:r>
          </w:p>
        </w:tc>
        <w:tc>
          <w:tcPr>
            <w:shd w:fill="auto" w:val="clear"/>
            <w:tcMar>
              <w:top w:w="100.0" w:type="dxa"/>
              <w:left w:w="100.0" w:type="dxa"/>
              <w:bottom w:w="100.0" w:type="dxa"/>
              <w:right w:w="100.0" w:type="dxa"/>
            </w:tcMar>
          </w:tcPr>
          <w:p w:rsidR="00000000" w:rsidDel="00000000" w:rsidP="00000000" w:rsidRDefault="00000000" w:rsidRPr="00000000" w14:paraId="0000010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Multi-awarded</w:t>
            </w:r>
          </w:p>
        </w:tc>
        <w:tc>
          <w:tcPr>
            <w:shd w:fill="auto" w:val="clear"/>
            <w:tcMar>
              <w:top w:w="100.0" w:type="dxa"/>
              <w:left w:w="100.0" w:type="dxa"/>
              <w:bottom w:w="100.0" w:type="dxa"/>
              <w:right w:w="100.0" w:type="dxa"/>
            </w:tcMar>
          </w:tcPr>
          <w:p w:rsidR="00000000" w:rsidDel="00000000" w:rsidP="00000000" w:rsidRDefault="00000000" w:rsidRPr="00000000" w14:paraId="0000010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Expensive and exclusive</w:t>
            </w:r>
          </w:p>
          <w:p w:rsidR="00000000" w:rsidDel="00000000" w:rsidP="00000000" w:rsidRDefault="00000000" w:rsidRPr="00000000" w14:paraId="00000104">
            <w:pPr>
              <w:widowControl w:val="0"/>
              <w:ind w:left="265" w:hanging="27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Schools with awards attract more foreign students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10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Less expensive ESL schools</w:t>
            </w:r>
          </w:p>
          <w:p w:rsidR="00000000" w:rsidDel="00000000" w:rsidP="00000000" w:rsidRDefault="00000000" w:rsidRPr="00000000" w14:paraId="00000107">
            <w:pPr>
              <w:widowControl w:val="0"/>
              <w:ind w:left="265"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8">
            <w:pPr>
              <w:widowControl w:val="0"/>
              <w:ind w:left="265" w:hanging="270"/>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100.0" w:type="dxa"/>
              <w:left w:w="100.0" w:type="dxa"/>
              <w:bottom w:w="100.0" w:type="dxa"/>
              <w:right w:w="100.0" w:type="dxa"/>
            </w:tcMar>
          </w:tcPr>
          <w:p w:rsidR="00000000" w:rsidDel="00000000" w:rsidP="00000000" w:rsidRDefault="00000000" w:rsidRPr="00000000" w14:paraId="0000010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[Bilingo]</w:t>
            </w:r>
          </w:p>
        </w:tc>
        <w:tc>
          <w:tcPr>
            <w:shd w:fill="auto" w:val="clear"/>
            <w:tcMar>
              <w:top w:w="100.0" w:type="dxa"/>
              <w:left w:w="100.0" w:type="dxa"/>
              <w:bottom w:w="100.0" w:type="dxa"/>
              <w:right w:w="100.0" w:type="dxa"/>
            </w:tcMar>
          </w:tcPr>
          <w:p w:rsidR="00000000" w:rsidDel="00000000" w:rsidP="00000000" w:rsidRDefault="00000000" w:rsidRPr="00000000" w14:paraId="0000010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Growing social media presence</w:t>
            </w:r>
          </w:p>
          <w:p w:rsidR="00000000" w:rsidDel="00000000" w:rsidP="00000000" w:rsidRDefault="00000000" w:rsidRPr="00000000" w14:paraId="0000010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Easy enrollment process</w:t>
            </w:r>
          </w:p>
        </w:tc>
        <w:tc>
          <w:tcPr>
            <w:shd w:fill="auto" w:val="clear"/>
            <w:tcMar>
              <w:top w:w="100.0" w:type="dxa"/>
              <w:left w:w="100.0" w:type="dxa"/>
              <w:bottom w:w="100.0" w:type="dxa"/>
              <w:right w:w="100.0" w:type="dxa"/>
            </w:tcMar>
          </w:tcPr>
          <w:p w:rsidR="00000000" w:rsidDel="00000000" w:rsidP="00000000" w:rsidRDefault="00000000" w:rsidRPr="00000000" w14:paraId="0000010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Offers online courses only</w:t>
            </w:r>
          </w:p>
        </w:tc>
        <w:tc>
          <w:tcPr>
            <w:shd w:fill="auto" w:val="clear"/>
            <w:tcMar>
              <w:top w:w="100.0" w:type="dxa"/>
              <w:left w:w="100.0" w:type="dxa"/>
              <w:bottom w:w="100.0" w:type="dxa"/>
              <w:right w:w="100.0" w:type="dxa"/>
            </w:tcMar>
          </w:tcPr>
          <w:p w:rsidR="00000000" w:rsidDel="00000000" w:rsidP="00000000" w:rsidRDefault="00000000" w:rsidRPr="00000000" w14:paraId="0000010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Young prospective enrollees can be attracted by the school’s brand</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0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Sales Strategy and Forecast</w:t>
      </w:r>
    </w:p>
    <w:p w:rsidR="00000000" w:rsidDel="00000000" w:rsidP="00000000" w:rsidRDefault="00000000" w:rsidRPr="00000000" w14:paraId="0000011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2">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[A+ ESL]</w:t>
      </w:r>
      <w:r w:rsidDel="00000000" w:rsidR="00000000" w:rsidRPr="00000000">
        <w:rPr>
          <w:rFonts w:ascii="Calibri" w:cs="Calibri" w:eastAsia="Calibri" w:hAnsi="Calibri"/>
          <w:color w:val="111111"/>
          <w:rtl w:val="0"/>
        </w:rPr>
        <w:t xml:space="preserve"> targets the following increase in enrollees for the current year:</w:t>
      </w:r>
    </w:p>
    <w:p w:rsidR="00000000" w:rsidDel="00000000" w:rsidP="00000000" w:rsidRDefault="00000000" w:rsidRPr="00000000" w14:paraId="0000011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4">
      <w:pPr>
        <w:jc w:val="center"/>
        <w:rPr>
          <w:rFonts w:ascii="Calibri" w:cs="Calibri" w:eastAsia="Calibri" w:hAnsi="Calibri"/>
          <w:color w:val="111111"/>
        </w:rPr>
      </w:pPr>
      <w:bookmarkStart w:colFirst="0" w:colLast="0" w:name="_gjdgxs" w:id="0"/>
      <w:bookmarkEnd w:id="0"/>
      <w:r w:rsidDel="00000000" w:rsidR="00000000" w:rsidRPr="00000000">
        <w:rPr>
          <w:rFonts w:ascii="Calibri" w:cs="Calibri" w:eastAsia="Calibri" w:hAnsi="Calibri"/>
          <w:color w:val="111111"/>
        </w:rPr>
        <w:drawing>
          <wp:inline distB="0" distT="0" distL="0" distR="0">
            <wp:extent cx="5734050" cy="3200400"/>
            <wp:effectExtent b="0" l="0" r="0" t="0"/>
            <wp:docPr id="7"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73405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1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p w:rsidR="00000000" w:rsidDel="00000000" w:rsidP="00000000" w:rsidRDefault="00000000" w:rsidRPr="00000000" w14:paraId="0000011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8">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[A+ ESL]</w:t>
      </w:r>
      <w:r w:rsidDel="00000000" w:rsidR="00000000" w:rsidRPr="00000000">
        <w:rPr>
          <w:rFonts w:ascii="Calibri" w:cs="Calibri" w:eastAsia="Calibri" w:hAnsi="Calibri"/>
          <w:color w:val="111111"/>
          <w:rtl w:val="0"/>
        </w:rPr>
        <w:t xml:space="preserve"> will hire an external marketing and advertising team to launch a marketing campaign advertising the company and its services in certain print and digital publications. The team will also regularly update or post ad content on the company website and social media accounts. </w:t>
      </w:r>
    </w:p>
    <w:p w:rsidR="00000000" w:rsidDel="00000000" w:rsidP="00000000" w:rsidRDefault="00000000" w:rsidRPr="00000000" w14:paraId="0000011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Here are other marketing activities of the company:</w:t>
      </w:r>
    </w:p>
    <w:p w:rsidR="00000000" w:rsidDel="00000000" w:rsidP="00000000" w:rsidRDefault="00000000" w:rsidRPr="00000000" w14:paraId="0000011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It will approach and negotiate with travel agencies and hotels for client and guest referrals.</w:t>
      </w:r>
    </w:p>
    <w:p w:rsidR="00000000" w:rsidDel="00000000" w:rsidP="00000000" w:rsidRDefault="00000000" w:rsidRPr="00000000" w14:paraId="000001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It will implement a promotion where it gives discounts to the first 10 enrollees.  </w:t>
      </w:r>
    </w:p>
    <w:p w:rsidR="00000000" w:rsidDel="00000000" w:rsidP="00000000" w:rsidRDefault="00000000" w:rsidRPr="00000000" w14:paraId="0000011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p w:rsidR="00000000" w:rsidDel="00000000" w:rsidP="00000000" w:rsidRDefault="00000000" w:rsidRPr="00000000" w14:paraId="00000120">
      <w:pPr>
        <w:jc w:val="both"/>
        <w:rPr>
          <w:rFonts w:ascii="Calibri" w:cs="Calibri" w:eastAsia="Calibri" w:hAnsi="Calibri"/>
          <w:b w:val="1"/>
          <w:color w:val="111111"/>
        </w:rPr>
      </w:pPr>
      <w:r w:rsidDel="00000000" w:rsidR="00000000" w:rsidRPr="00000000">
        <w:rPr>
          <w:rtl w:val="0"/>
        </w:rPr>
      </w:r>
    </w:p>
    <w:tbl>
      <w:tblPr>
        <w:tblStyle w:val="Table4"/>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375"/>
        <w:gridCol w:w="2205"/>
        <w:gridCol w:w="1530"/>
        <w:gridCol w:w="3255"/>
        <w:tblGridChange w:id="0">
          <w:tblGrid>
            <w:gridCol w:w="2375"/>
            <w:gridCol w:w="2205"/>
            <w:gridCol w:w="1530"/>
            <w:gridCol w:w="325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2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3">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tcPr>
          <w:p w:rsidR="00000000" w:rsidDel="00000000" w:rsidP="00000000" w:rsidRDefault="00000000" w:rsidRPr="00000000" w14:paraId="0000012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Post advertisements on different print and online publications</w:t>
            </w:r>
          </w:p>
        </w:tc>
        <w:tc>
          <w:tcPr>
            <w:shd w:fill="auto" w:val="clear"/>
            <w:tcMar>
              <w:top w:w="100.0" w:type="dxa"/>
              <w:left w:w="100.0" w:type="dxa"/>
              <w:bottom w:w="100.0" w:type="dxa"/>
              <w:right w:w="100.0" w:type="dxa"/>
            </w:tcMar>
          </w:tcPr>
          <w:p w:rsidR="00000000" w:rsidDel="00000000" w:rsidP="00000000" w:rsidRDefault="00000000" w:rsidRPr="00000000" w14:paraId="0000012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Meet with publication editors</w:t>
            </w:r>
          </w:p>
        </w:tc>
        <w:tc>
          <w:tcPr>
            <w:shd w:fill="auto" w:val="clear"/>
            <w:tcMar>
              <w:top w:w="100.0" w:type="dxa"/>
              <w:left w:w="100.0" w:type="dxa"/>
              <w:bottom w:w="100.0" w:type="dxa"/>
              <w:right w:w="100.0" w:type="dxa"/>
            </w:tcMar>
          </w:tcPr>
          <w:p w:rsidR="00000000" w:rsidDel="00000000" w:rsidP="00000000" w:rsidRDefault="00000000" w:rsidRPr="00000000" w14:paraId="0000012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Jan-Mar 2020</w:t>
            </w:r>
          </w:p>
        </w:tc>
        <w:tc>
          <w:tcPr>
            <w:shd w:fill="auto" w:val="clear"/>
            <w:tcMar>
              <w:top w:w="100.0" w:type="dxa"/>
              <w:left w:w="100.0" w:type="dxa"/>
              <w:bottom w:w="100.0" w:type="dxa"/>
              <w:right w:w="100.0" w:type="dxa"/>
            </w:tcMar>
          </w:tcPr>
          <w:p w:rsidR="00000000" w:rsidDel="00000000" w:rsidP="00000000" w:rsidRDefault="00000000" w:rsidRPr="00000000" w14:paraId="0000012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Get at least two print and online publications to publish the ads</w:t>
            </w:r>
          </w:p>
        </w:tc>
      </w:tr>
      <w:tr>
        <w:tc>
          <w:tcPr>
            <w:shd w:fill="auto" w:val="clear"/>
            <w:tcMar>
              <w:top w:w="100.0" w:type="dxa"/>
              <w:left w:w="100.0" w:type="dxa"/>
              <w:bottom w:w="100.0" w:type="dxa"/>
              <w:right w:w="100.0" w:type="dxa"/>
            </w:tcMar>
          </w:tcPr>
          <w:p w:rsidR="00000000" w:rsidDel="00000000" w:rsidP="00000000" w:rsidRDefault="00000000" w:rsidRPr="00000000" w14:paraId="0000012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Website and social media account launch</w:t>
            </w:r>
          </w:p>
        </w:tc>
        <w:tc>
          <w:tcPr>
            <w:shd w:fill="auto" w:val="clear"/>
            <w:tcMar>
              <w:top w:w="100.0" w:type="dxa"/>
              <w:left w:w="100.0" w:type="dxa"/>
              <w:bottom w:w="100.0" w:type="dxa"/>
              <w:right w:w="100.0" w:type="dxa"/>
            </w:tcMar>
          </w:tcPr>
          <w:p w:rsidR="00000000" w:rsidDel="00000000" w:rsidP="00000000" w:rsidRDefault="00000000" w:rsidRPr="00000000" w14:paraId="0000012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team will make content for the sites</w:t>
            </w:r>
          </w:p>
        </w:tc>
        <w:tc>
          <w:tcPr>
            <w:shd w:fill="auto" w:val="clear"/>
            <w:tcMar>
              <w:top w:w="100.0" w:type="dxa"/>
              <w:left w:w="100.0" w:type="dxa"/>
              <w:bottom w:w="100.0" w:type="dxa"/>
              <w:right w:w="100.0" w:type="dxa"/>
            </w:tcMar>
          </w:tcPr>
          <w:p w:rsidR="00000000" w:rsidDel="00000000" w:rsidP="00000000" w:rsidRDefault="00000000" w:rsidRPr="00000000" w14:paraId="0000012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April-May 2020</w:t>
            </w:r>
          </w:p>
        </w:tc>
        <w:tc>
          <w:tcPr>
            <w:shd w:fill="auto" w:val="clear"/>
            <w:tcMar>
              <w:top w:w="100.0" w:type="dxa"/>
              <w:left w:w="100.0" w:type="dxa"/>
              <w:bottom w:w="100.0" w:type="dxa"/>
              <w:right w:w="100.0" w:type="dxa"/>
            </w:tcMar>
          </w:tcPr>
          <w:p w:rsidR="00000000" w:rsidDel="00000000" w:rsidP="00000000" w:rsidRDefault="00000000" w:rsidRPr="00000000" w14:paraId="0000012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Content is finished and ready for launching</w:t>
            </w:r>
          </w:p>
        </w:tc>
      </w:tr>
      <w:tr>
        <w:tc>
          <w:tcPr>
            <w:shd w:fill="auto" w:val="clear"/>
            <w:tcMar>
              <w:top w:w="100.0" w:type="dxa"/>
              <w:left w:w="100.0" w:type="dxa"/>
              <w:bottom w:w="100.0" w:type="dxa"/>
              <w:right w:w="100.0" w:type="dxa"/>
            </w:tcMar>
          </w:tcPr>
          <w:p w:rsidR="00000000" w:rsidDel="00000000" w:rsidP="00000000" w:rsidRDefault="00000000" w:rsidRPr="00000000" w14:paraId="0000012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Referral agreements</w:t>
            </w:r>
          </w:p>
        </w:tc>
        <w:tc>
          <w:tcPr>
            <w:shd w:fill="auto" w:val="clear"/>
            <w:tcMar>
              <w:top w:w="100.0" w:type="dxa"/>
              <w:left w:w="100.0" w:type="dxa"/>
              <w:bottom w:w="100.0" w:type="dxa"/>
              <w:right w:w="100.0" w:type="dxa"/>
            </w:tcMar>
          </w:tcPr>
          <w:p w:rsidR="00000000" w:rsidDel="00000000" w:rsidP="00000000" w:rsidRDefault="00000000" w:rsidRPr="00000000" w14:paraId="0000012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Meet and negotiate with business establishments</w:t>
            </w:r>
          </w:p>
        </w:tc>
        <w:tc>
          <w:tcPr>
            <w:shd w:fill="auto" w:val="clear"/>
            <w:tcMar>
              <w:top w:w="100.0" w:type="dxa"/>
              <w:left w:w="100.0" w:type="dxa"/>
              <w:bottom w:w="100.0" w:type="dxa"/>
              <w:right w:w="100.0" w:type="dxa"/>
            </w:tcMar>
          </w:tcPr>
          <w:p w:rsidR="00000000" w:rsidDel="00000000" w:rsidP="00000000" w:rsidRDefault="00000000" w:rsidRPr="00000000" w14:paraId="0000012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June 2020</w:t>
            </w:r>
          </w:p>
        </w:tc>
        <w:tc>
          <w:tcPr>
            <w:shd w:fill="auto" w:val="clear"/>
            <w:tcMar>
              <w:top w:w="100.0" w:type="dxa"/>
              <w:left w:w="100.0" w:type="dxa"/>
              <w:bottom w:w="100.0" w:type="dxa"/>
              <w:right w:w="100.0" w:type="dxa"/>
            </w:tcMar>
          </w:tcPr>
          <w:p w:rsidR="00000000" w:rsidDel="00000000" w:rsidP="00000000" w:rsidRDefault="00000000" w:rsidRPr="00000000" w14:paraId="0000013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Established agreements with at least two establishments </w:t>
            </w:r>
          </w:p>
        </w:tc>
      </w:tr>
    </w:tbl>
    <w:p w:rsidR="00000000" w:rsidDel="00000000" w:rsidP="00000000" w:rsidRDefault="00000000" w:rsidRPr="00000000" w14:paraId="0000013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2">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33">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AND PERSONNEL</w:t>
      </w:r>
    </w:p>
    <w:p w:rsidR="00000000" w:rsidDel="00000000" w:rsidP="00000000" w:rsidRDefault="00000000" w:rsidRPr="00000000" w14:paraId="000001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CEO is the head of the company. Under the CEO are the school administrator and HR manager.</w:t>
      </w:r>
    </w:p>
    <w:p w:rsidR="00000000" w:rsidDel="00000000" w:rsidP="00000000" w:rsidRDefault="00000000" w:rsidRPr="00000000" w14:paraId="0000013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school administrator handles managerial duties, enrollment and student concerns, and other day-to-day operations of the company. The HR manager is in charge of the screening and hiring of the teaching staff and other employees.</w:t>
      </w:r>
    </w:p>
    <w:p w:rsidR="00000000" w:rsidDel="00000000" w:rsidP="00000000" w:rsidRDefault="00000000" w:rsidRPr="00000000" w14:paraId="0000013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A">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p>
    <w:p w:rsidR="00000000" w:rsidDel="00000000" w:rsidP="00000000" w:rsidRDefault="00000000" w:rsidRPr="00000000" w14:paraId="0000013B">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3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financial plan below shows the company’s projected break-even analysis, profit and loss, balance sheet, and cash flow within the time period of </w:t>
      </w:r>
      <w:r w:rsidDel="00000000" w:rsidR="00000000" w:rsidRPr="00000000">
        <w:rPr>
          <w:rFonts w:ascii="Calibri" w:cs="Calibri" w:eastAsia="Calibri" w:hAnsi="Calibri"/>
          <w:color w:val="111111"/>
          <w:highlight w:val="yellow"/>
          <w:rtl w:val="0"/>
        </w:rPr>
        <w:t xml:space="preserve">[2020-2022]</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Break-Even Analysis</w:t>
      </w:r>
    </w:p>
    <w:p w:rsidR="00000000" w:rsidDel="00000000" w:rsidP="00000000" w:rsidRDefault="00000000" w:rsidRPr="00000000" w14:paraId="0000013F">
      <w:pPr>
        <w:jc w:val="both"/>
        <w:rPr>
          <w:rFonts w:ascii="Calibri" w:cs="Calibri" w:eastAsia="Calibri" w:hAnsi="Calibri"/>
          <w:color w:val="111111"/>
        </w:rPr>
      </w:pPr>
      <w:r w:rsidDel="00000000" w:rsidR="00000000" w:rsidRPr="00000000">
        <w:rPr>
          <w:rtl w:val="0"/>
        </w:rPr>
      </w:r>
    </w:p>
    <w:tbl>
      <w:tblPr>
        <w:tblStyle w:val="Table5"/>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792"/>
        <w:gridCol w:w="813"/>
        <w:gridCol w:w="987"/>
        <w:gridCol w:w="723"/>
        <w:gridCol w:w="897"/>
        <w:gridCol w:w="2070"/>
        <w:gridCol w:w="2073"/>
        <w:tblGridChange w:id="0">
          <w:tblGrid>
            <w:gridCol w:w="1792"/>
            <w:gridCol w:w="813"/>
            <w:gridCol w:w="987"/>
            <w:gridCol w:w="723"/>
            <w:gridCol w:w="897"/>
            <w:gridCol w:w="2070"/>
            <w:gridCol w:w="2073"/>
          </w:tblGrid>
        </w:tblGridChange>
      </w:tblGrid>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4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Average Price</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4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Contribution Margin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 Units</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4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$2,600.00</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4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$0.13</w:t>
            </w:r>
          </w:p>
        </w:tc>
        <w:tc>
          <w:tcPr>
            <w:shd w:fill="auto" w:val="clear"/>
            <w:tcMar>
              <w:top w:w="40.0" w:type="dxa"/>
              <w:left w:w="40.0" w:type="dxa"/>
              <w:bottom w:w="40.0" w:type="dxa"/>
              <w:right w:w="40.0" w:type="dxa"/>
            </w:tcMar>
            <w:vAlign w:val="center"/>
          </w:tcPr>
          <w:p w:rsidR="00000000" w:rsidDel="00000000" w:rsidP="00000000" w:rsidRDefault="00000000" w:rsidRPr="00000000" w14:paraId="0000014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$2,599.87</w:t>
            </w:r>
          </w:p>
        </w:tc>
        <w:tc>
          <w:tcPr>
            <w:shd w:fill="auto" w:val="clear"/>
            <w:tcMar>
              <w:top w:w="40.0" w:type="dxa"/>
              <w:left w:w="40.0" w:type="dxa"/>
              <w:bottom w:w="40.0" w:type="dxa"/>
              <w:right w:w="40.0" w:type="dxa"/>
            </w:tcMar>
            <w:vAlign w:val="center"/>
          </w:tcPr>
          <w:p w:rsidR="00000000" w:rsidDel="00000000" w:rsidP="00000000" w:rsidRDefault="00000000" w:rsidRPr="00000000" w14:paraId="0000014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6.15</w:t>
            </w:r>
          </w:p>
        </w:tc>
      </w:tr>
      <w:tr>
        <w:trPr>
          <w:trHeight w:val="360" w:hRule="atLeast"/>
        </w:trPr>
        <w:tc>
          <w:tcPr>
            <w:gridSpan w:val="7"/>
            <w:shd w:fill="auto" w:val="clear"/>
            <w:tcMar>
              <w:top w:w="40.0" w:type="dxa"/>
              <w:left w:w="40.0" w:type="dxa"/>
              <w:bottom w:w="40.0" w:type="dxa"/>
              <w:right w:w="40.0" w:type="dxa"/>
            </w:tcMar>
            <w:vAlign w:val="center"/>
          </w:tcPr>
          <w:p w:rsidR="00000000" w:rsidDel="00000000" w:rsidP="00000000" w:rsidRDefault="00000000" w:rsidRPr="00000000" w14:paraId="0000014E">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5">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Amount</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Per Unit Amount</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C">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6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0.05</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3">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16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0.03</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A">
            <w:pPr>
              <w:widowControl w:val="0"/>
              <w:ind w:left="45"/>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C">
            <w:pPr>
              <w:widowControl w:val="0"/>
              <w:jc w:val="center"/>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7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0.05</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ind w:left="45"/>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3">
            <w:pPr>
              <w:widowControl w:val="0"/>
              <w:jc w:val="center"/>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ind w:left="45"/>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jc w:val="center"/>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ind w:left="45"/>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jc w:val="center"/>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16,000</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0.13</w:t>
            </w:r>
            <w:r w:rsidDel="00000000" w:rsidR="00000000" w:rsidRPr="00000000">
              <w:rPr>
                <w:rtl w:val="0"/>
              </w:rPr>
            </w:r>
          </w:p>
        </w:tc>
      </w:tr>
    </w:tbl>
    <w:p w:rsidR="00000000" w:rsidDel="00000000" w:rsidP="00000000" w:rsidRDefault="00000000" w:rsidRPr="00000000" w14:paraId="0000018D">
      <w:pPr>
        <w:jc w:val="both"/>
        <w:rPr>
          <w:rFonts w:ascii="Calibri" w:cs="Calibri" w:eastAsia="Calibri" w:hAnsi="Calibri"/>
          <w:color w:val="111111"/>
        </w:rPr>
      </w:pPr>
      <w:r w:rsidDel="00000000" w:rsidR="00000000" w:rsidRPr="00000000">
        <w:rPr>
          <w:rtl w:val="0"/>
        </w:rPr>
      </w:r>
    </w:p>
    <w:tbl>
      <w:tblPr>
        <w:tblStyle w:val="Table6"/>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5392"/>
        <w:gridCol w:w="1890"/>
        <w:gridCol w:w="2073"/>
        <w:tblGridChange w:id="0">
          <w:tblGrid>
            <w:gridCol w:w="5392"/>
            <w:gridCol w:w="1890"/>
            <w:gridCol w:w="2073"/>
          </w:tblGrid>
        </w:tblGridChange>
      </w:tblGrid>
      <w:tr>
        <w:trPr>
          <w:trHeight w:val="1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c>
          <w:tcPr>
            <w:shd w:fill="auto" w:val="clear"/>
            <w:vAlign w:val="center"/>
          </w:tcPr>
          <w:p w:rsidR="00000000" w:rsidDel="00000000" w:rsidP="00000000" w:rsidRDefault="00000000" w:rsidRPr="00000000" w14:paraId="0000019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Business Lease - 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Fixed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Units Sold in 1 Month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 (Unit Sold/Cost per Unit)</w:t>
            </w:r>
            <w:r w:rsidDel="00000000" w:rsidR="00000000" w:rsidRPr="00000000">
              <w:rPr>
                <w:rtl w:val="0"/>
              </w:rPr>
            </w:r>
          </w:p>
        </w:tc>
        <w:tc>
          <w:tcPr>
            <w:shd w:fill="auto" w:val="clear"/>
            <w:vAlign w:val="center"/>
          </w:tcPr>
          <w:p w:rsidR="00000000" w:rsidDel="00000000" w:rsidP="00000000" w:rsidRDefault="00000000" w:rsidRPr="00000000" w14:paraId="000001A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Average Price</w:t>
            </w:r>
            <w:r w:rsidDel="00000000" w:rsidR="00000000" w:rsidRPr="00000000">
              <w:rPr>
                <w:rtl w:val="0"/>
              </w:rPr>
            </w:r>
          </w:p>
        </w:tc>
        <w:tc>
          <w:tcPr>
            <w:shd w:fill="auto" w:val="clear"/>
            <w:vAlign w:val="center"/>
          </w:tcPr>
          <w:p w:rsidR="00000000" w:rsidDel="00000000" w:rsidP="00000000" w:rsidRDefault="00000000" w:rsidRPr="00000000" w14:paraId="000001A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$0.05</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$0.03</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$0.05</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Variable Cost (Per Unit)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$0.13</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jc w:val="center"/>
              <w:rPr>
                <w:rFonts w:ascii="Calibri" w:cs="Calibri" w:eastAsia="Calibri" w:hAnsi="Calibri"/>
                <w:color w:val="111111"/>
              </w:rPr>
            </w:pPr>
            <w:r w:rsidDel="00000000" w:rsidR="00000000" w:rsidRPr="00000000">
              <w:rPr>
                <w:rtl w:val="0"/>
              </w:rPr>
            </w:r>
          </w:p>
        </w:tc>
      </w:tr>
      <w:tr>
        <w:trPr>
          <w:trHeight w:val="1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w:t>
            </w:r>
            <w:r w:rsidDel="00000000" w:rsidR="00000000" w:rsidRPr="00000000">
              <w:rPr>
                <w:rtl w:val="0"/>
              </w:rPr>
            </w:r>
          </w:p>
        </w:tc>
        <w:tc>
          <w:tcPr>
            <w:shd w:fill="auto" w:val="clear"/>
            <w:vAlign w:val="center"/>
          </w:tcPr>
          <w:p w:rsidR="00000000" w:rsidDel="00000000" w:rsidP="00000000" w:rsidRDefault="00000000" w:rsidRPr="00000000" w14:paraId="000001B7">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Selling Price Per Unit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$2,600.00</w:t>
            </w:r>
            <w:r w:rsidDel="00000000" w:rsidR="00000000" w:rsidRPr="00000000">
              <w:rPr>
                <w:rtl w:val="0"/>
              </w:rPr>
            </w:r>
          </w:p>
        </w:tc>
      </w:tr>
      <w:tr>
        <w:trPr>
          <w:trHeight w:val="360" w:hRule="atLeast"/>
        </w:trPr>
        <w:tc>
          <w:tcPr>
            <w:gridSpan w:val="2"/>
            <w:vMerge w:val="restart"/>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Break-Even Point Per Unit [Fixed Costs/(Sales Price Per Unit - Variable Cost Per Unit)]</w:t>
            </w:r>
          </w:p>
        </w:tc>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w:t>
            </w:r>
          </w:p>
        </w:tc>
      </w:tr>
      <w:tr>
        <w:trPr>
          <w:trHeight w:val="360" w:hRule="atLeast"/>
        </w:trPr>
        <w:tc>
          <w:tcPr>
            <w:gridSpan w:val="2"/>
            <w:vMerge w:val="continue"/>
            <w:shd w:fill="auto" w:val="clear"/>
            <w:tcMar>
              <w:top w:w="40.0" w:type="dxa"/>
              <w:left w:w="40.0" w:type="dxa"/>
              <w:bottom w:w="40.0" w:type="dxa"/>
              <w:right w:w="40.0" w:type="dxa"/>
            </w:tcMar>
            <w:vAlign w:val="center"/>
          </w:tcPr>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2,599.87</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 Point in Units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Contribution Margin (Selling Price - Total Variable Cost)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$2,599.87</w:t>
            </w:r>
            <w:r w:rsidDel="00000000" w:rsidR="00000000" w:rsidRPr="00000000">
              <w:rPr>
                <w:rtl w:val="0"/>
              </w:rPr>
            </w:r>
          </w:p>
        </w:tc>
      </w:tr>
    </w:tbl>
    <w:p w:rsidR="00000000" w:rsidDel="00000000" w:rsidP="00000000" w:rsidRDefault="00000000" w:rsidRPr="00000000" w14:paraId="000001CD">
      <w:pPr>
        <w:jc w:val="both"/>
        <w:rPr>
          <w:rFonts w:ascii="Calibri" w:cs="Calibri" w:eastAsia="Calibri" w:hAnsi="Calibri"/>
          <w:color w:val="111111"/>
        </w:rPr>
      </w:pPr>
      <w:r w:rsidDel="00000000" w:rsidR="00000000" w:rsidRPr="00000000">
        <w:rPr>
          <w:rtl w:val="0"/>
        </w:rPr>
      </w:r>
    </w:p>
    <w:tbl>
      <w:tblPr>
        <w:tblStyle w:val="Table7"/>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852"/>
        <w:gridCol w:w="1440"/>
        <w:gridCol w:w="1533"/>
        <w:gridCol w:w="1530"/>
        <w:tblGridChange w:id="0">
          <w:tblGrid>
            <w:gridCol w:w="4852"/>
            <w:gridCol w:w="1440"/>
            <w:gridCol w:w="1533"/>
            <w:gridCol w:w="1530"/>
          </w:tblGrid>
        </w:tblGridChange>
      </w:tblGrid>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FY2022</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$397,000.00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$763,000.00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$137,000.00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21.39%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18.46%</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15.22%</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$108,000.00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$116,500.00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$123,000.00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$289,000.00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$413,500.00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$640,000.00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$2,900.00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$13,200.00</w:t>
            </w:r>
            <w:r w:rsidDel="00000000" w:rsidR="00000000" w:rsidRPr="00000000">
              <w:rPr>
                <w:rtl w:val="0"/>
              </w:rPr>
            </w:r>
          </w:p>
        </w:tc>
      </w:tr>
    </w:tbl>
    <w:p w:rsidR="00000000" w:rsidDel="00000000" w:rsidP="00000000" w:rsidRDefault="00000000" w:rsidRPr="00000000" w14:paraId="00000226">
      <w:pPr>
        <w:tabs>
          <w:tab w:val="left" w:pos="3150"/>
        </w:tabs>
        <w:jc w:val="both"/>
        <w:rPr>
          <w:rFonts w:ascii="Calibri" w:cs="Calibri" w:eastAsia="Calibri" w:hAnsi="Calibri"/>
          <w:color w:val="111111"/>
        </w:rPr>
      </w:pPr>
      <w:r w:rsidDel="00000000" w:rsidR="00000000" w:rsidRPr="00000000">
        <w:rPr>
          <w:rtl w:val="0"/>
        </w:rPr>
      </w:r>
    </w:p>
    <w:tbl>
      <w:tblPr>
        <w:tblStyle w:val="Table8"/>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852"/>
        <w:gridCol w:w="1440"/>
        <w:gridCol w:w="1533"/>
        <w:gridCol w:w="1530"/>
        <w:tblGridChange w:id="0">
          <w:tblGrid>
            <w:gridCol w:w="4852"/>
            <w:gridCol w:w="1440"/>
            <w:gridCol w:w="1533"/>
            <w:gridCol w:w="1530"/>
          </w:tblGrid>
        </w:tblGridChange>
      </w:tblGrid>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FY2022</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$61,000.00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$92,000.00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$99,500.00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$98,000.00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$104,000.00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7">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B">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5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F">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6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3">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26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7">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Total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6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$17,500.00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B">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D">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E">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F">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27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3">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27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7">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$39,500.00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$78,000.00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$86,500.00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B">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64.56%</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25.64%</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20.23%</w:t>
            </w:r>
            <w:r w:rsidDel="00000000" w:rsidR="00000000" w:rsidRPr="00000000">
              <w:rPr>
                <w:rtl w:val="0"/>
              </w:rPr>
            </w:r>
          </w:p>
        </w:tc>
      </w:tr>
    </w:tbl>
    <w:p w:rsidR="00000000" w:rsidDel="00000000" w:rsidP="00000000" w:rsidRDefault="00000000" w:rsidRPr="00000000" w14:paraId="0000027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8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8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82">
      <w:pPr>
        <w:jc w:val="both"/>
        <w:rPr>
          <w:rFonts w:ascii="Calibri" w:cs="Calibri" w:eastAsia="Calibri" w:hAnsi="Calibri"/>
          <w:color w:val="111111"/>
        </w:rPr>
      </w:pPr>
      <w:r w:rsidDel="00000000" w:rsidR="00000000" w:rsidRPr="00000000">
        <w:rPr>
          <w:rtl w:val="0"/>
        </w:rPr>
      </w:r>
    </w:p>
    <w:tbl>
      <w:tblPr>
        <w:tblStyle w:val="Table9"/>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852"/>
        <w:gridCol w:w="1440"/>
        <w:gridCol w:w="1623"/>
        <w:gridCol w:w="1440"/>
        <w:tblGridChange w:id="0">
          <w:tblGrid>
            <w:gridCol w:w="4852"/>
            <w:gridCol w:w="1440"/>
            <w:gridCol w:w="1623"/>
            <w:gridCol w:w="1440"/>
          </w:tblGrid>
        </w:tblGridChange>
      </w:tblGrid>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8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7">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FY2022</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B">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8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F">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0">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1">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2">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3">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7">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9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B">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9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F">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A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3">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$311,000.00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7">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A">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B">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D">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E">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F">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B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B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B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B3">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B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B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B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$38,000.00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B7">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B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B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B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BB">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B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B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B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BF">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C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C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C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C3">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C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C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C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$262,000.00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C7">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C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C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$28,000.00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C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$49,000.00</w:t>
            </w:r>
            <w:r w:rsidDel="00000000" w:rsidR="00000000" w:rsidRPr="00000000">
              <w:rPr>
                <w:rtl w:val="0"/>
              </w:rPr>
            </w:r>
          </w:p>
        </w:tc>
      </w:tr>
    </w:tbl>
    <w:p w:rsidR="00000000" w:rsidDel="00000000" w:rsidP="00000000" w:rsidRDefault="00000000" w:rsidRPr="00000000" w14:paraId="000002C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C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CD">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CE">
      <w:pPr>
        <w:rPr>
          <w:rFonts w:ascii="Calibri" w:cs="Calibri" w:eastAsia="Calibri" w:hAnsi="Calibri"/>
          <w:sz w:val="24"/>
          <w:szCs w:val="24"/>
        </w:rPr>
      </w:pPr>
      <w:r w:rsidDel="00000000" w:rsidR="00000000" w:rsidRPr="00000000">
        <w:rPr>
          <w:rtl w:val="0"/>
        </w:rPr>
      </w:r>
    </w:p>
    <w:sectPr>
      <w:headerReference r:id="rId11" w:type="default"/>
      <w:footerReference r:id="rId12" w:type="defaul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0">
    <w:pPr>
      <w:ind w:firstLine="720"/>
      <w:jc w:val="right"/>
      <w:rPr/>
    </w:pPr>
    <w:r w:rsidDel="00000000" w:rsidR="00000000" w:rsidRPr="00000000">
      <w:rPr>
        <w:rtl w:val="0"/>
      </w:rPr>
      <w:tab/>
      <w:tab/>
      <w:tab/>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-1003299</wp:posOffset>
              </wp:positionH>
              <wp:positionV relativeFrom="paragraph">
                <wp:posOffset>-1003299</wp:posOffset>
              </wp:positionV>
              <wp:extent cx="2752725" cy="254074"/>
              <wp:effectExtent b="0" l="0" r="0" t="0"/>
              <wp:wrapNone/>
              <wp:docPr id="5" name=""/>
              <a:graphic>
                <a:graphicData uri="http://schemas.microsoft.com/office/word/2010/wordprocessingShape">
                  <wps:wsp>
                    <wps:cNvSpPr/>
                    <wps:cNvPr id="6" name="Shape 6"/>
                    <wps:spPr>
                      <a:xfrm>
                        <a:off x="3974400" y="3657726"/>
                        <a:ext cx="2743200" cy="244549"/>
                      </a:xfrm>
                      <a:prstGeom prst="rect">
                        <a:avLst/>
                      </a:prstGeom>
                      <a:solidFill>
                        <a:srgbClr val="3E634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-1003299</wp:posOffset>
              </wp:positionH>
              <wp:positionV relativeFrom="paragraph">
                <wp:posOffset>-1003299</wp:posOffset>
              </wp:positionV>
              <wp:extent cx="2752725" cy="254074"/>
              <wp:effectExtent b="0" l="0" r="0" t="0"/>
              <wp:wrapNone/>
              <wp:docPr id="5"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2752725" cy="254074"/>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1.png"/><Relationship Id="rId12" Type="http://schemas.openxmlformats.org/officeDocument/2006/relationships/footer" Target="foot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2.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