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76"/>
          <w:szCs w:val="76"/>
          <w:rtl w:val="0"/>
        </w:rPr>
        <w:t xml:space="preserve">[Month] Contract </w:t>
      </w:r>
    </w:p>
    <w:p w:rsidR="00000000" w:rsidDel="00000000" w:rsidP="00000000" w:rsidRDefault="00000000" w:rsidRPr="00000000" w14:paraId="00000007">
      <w:pPr>
        <w:jc w:val="both"/>
        <w:rPr>
          <w:rFonts w:ascii="Raleway" w:cs="Raleway" w:eastAsia="Raleway" w:hAnsi="Raleway"/>
          <w:b w:val="1"/>
          <w:color w:val="333333"/>
          <w:sz w:val="76"/>
          <w:szCs w:val="76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76"/>
          <w:szCs w:val="76"/>
          <w:rtl w:val="0"/>
        </w:rPr>
        <w:t xml:space="preserve">Management Report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Raleway" w:cs="Raleway" w:eastAsia="Raleway" w:hAnsi="Raleway"/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457200</wp:posOffset>
                </wp:positionV>
                <wp:extent cx="9942488" cy="32512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4756" y="2154400"/>
                          <a:ext cx="9942488" cy="3251200"/>
                          <a:chOff x="374756" y="2154400"/>
                          <a:chExt cx="9942488" cy="3251200"/>
                        </a:xfrm>
                      </wpg:grpSpPr>
                      <wpg:grpSp>
                        <wpg:cNvGrpSpPr/>
                        <wpg:grpSpPr>
                          <a:xfrm>
                            <a:off x="374756" y="2154400"/>
                            <a:ext cx="9942488" cy="3251200"/>
                            <a:chOff x="0" y="0"/>
                            <a:chExt cx="9942488" cy="32512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942475" cy="325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992533" cy="3251200"/>
                            </a:xfrm>
                            <a:prstGeom prst="parallelogram">
                              <a:avLst>
                                <a:gd fmla="val 0" name="adj"/>
                              </a:avLst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14400" y="304800"/>
                              <a:ext cx="4080510" cy="1202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4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Submitted by		:	[Your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4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Submission date		:	[Date]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4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Submitted to		:	[Name of Manager]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975100" y="0"/>
                              <a:ext cx="5967388" cy="3175774"/>
                            </a:xfrm>
                            <a:prstGeom prst="parallelogram">
                              <a:avLst>
                                <a:gd fmla="val 66540" name="adj"/>
                              </a:avLst>
                            </a:prstGeom>
                            <a:solidFill>
                              <a:srgbClr val="2BCB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134100" y="2286000"/>
                              <a:ext cx="1191491" cy="4710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" w:cs="Raleway" w:eastAsia="Raleway" w:hAnsi="Ralewa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52"/>
                                    <w:vertAlign w:val="baseline"/>
                                  </w:rPr>
                                  <w:t xml:space="preserve">[Year]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457200</wp:posOffset>
                </wp:positionV>
                <wp:extent cx="9942488" cy="3251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2488" cy="325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48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730"/>
        <w:gridCol w:w="4220"/>
        <w:gridCol w:w="4600"/>
        <w:tblGridChange w:id="0">
          <w:tblGrid>
            <w:gridCol w:w="730"/>
            <w:gridCol w:w="4220"/>
            <w:gridCol w:w="460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Governance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Action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Suggestion / Proposal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No standard procedures on contract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Identification of processes or procedures and development of such procedures whether existing or not.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Roles and Responsibilities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Role definitions for key personnel are too broad.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Map processes for existing roles for the purpose of documentation and understanding of individuals and of the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Capacity and Resources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Lack of time in performing supplier audits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Resource assessment for individual processes should be made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Supplier Data and Management 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Some contracts are not readily supplied with Management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Management information should be incorporated at the creation stages of the contract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Division of responsibility for staff involved with contract management are not documented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 cooperative approach to contract management should be introduced with defined terms of reference in the resolution of any issue or actions.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Communication and Cooperation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Insufficient or uncoordinated turnover of knowledge in the duration of the contract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Contract management plans should be discussed at the procurement stages of the contract while considering the life cycle of the contract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Management of Performance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Inaccuracy in reporting of KPIs (Key Performance Indicators) reflecting the delivered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Regular intervals of performance management reviews for contracts to stay updated with relevant KPIs. Consideration of making a standardized process of development for management of data during contract creation.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Supplier Delivery and Assurance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Issues in verification of delivered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Identify key risks to invoice accuracy and validity; identified high risks must be linked to actual delivery of service.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[proposal]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1668992" cy="10932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16267" y="3238133"/>
                        <a:ext cx="1659467" cy="1083734"/>
                      </a:xfrm>
                      <a:prstGeom prst="parallelogram">
                        <a:avLst>
                          <a:gd fmla="val 66540" name="adj"/>
                        </a:avLst>
                      </a:prstGeom>
                      <a:solidFill>
                        <a:srgbClr val="2BCBE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1668992" cy="109325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992" cy="10932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