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[INSERT COMPANY LOGO]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548dd4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548dd4"/>
          <w:sz w:val="48"/>
          <w:szCs w:val="48"/>
          <w:rtl w:val="0"/>
        </w:rPr>
        <w:t xml:space="preserve">CONSTRUCTION QUOTATION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Quotation No.: </w:t>
        <w:tab/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QUOTATION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Date:</w:t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NAME OF THE 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Client Information: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Company Name: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Company Address: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COMPANY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Contact Number: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Email Address: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Quotation for:</w:t>
        <w:tab/>
        <w:tab/>
        <w:t xml:space="preserve">           </w:t>
        <w:tab/>
        <w:tab/>
        <w:tab/>
        <w:tab/>
        <w:t xml:space="preserve">Construction Services and Materials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Construction Start Date: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Construction Deadline: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CONSTRUCTION SERVICES: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00.0" w:type="pct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1620"/>
        <w:gridCol w:w="1620"/>
        <w:gridCol w:w="1170"/>
        <w:gridCol w:w="1080"/>
        <w:gridCol w:w="1124"/>
        <w:gridCol w:w="1323"/>
        <w:gridCol w:w="1153"/>
        <w:tblGridChange w:id="0">
          <w:tblGrid>
            <w:gridCol w:w="1620"/>
            <w:gridCol w:w="1620"/>
            <w:gridCol w:w="1170"/>
            <w:gridCol w:w="1080"/>
            <w:gridCol w:w="1124"/>
            <w:gridCol w:w="1323"/>
            <w:gridCol w:w="115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Service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Subcontractor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Estimated 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Actual 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Variance 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Amount Currently Paid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Amount Due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General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NAME OF SUBCONTRACTOR]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Construction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Construction Plan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Site Survey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Legal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Engineering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Financing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Administrative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Other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Demolition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Dust Control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Surface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Site Access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Site Security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OTHER SERVICES]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CONSTRUCTION MATERIALS: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100.0" w:type="pct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1515"/>
        <w:gridCol w:w="1515"/>
        <w:gridCol w:w="1515"/>
        <w:gridCol w:w="1515"/>
        <w:gridCol w:w="1515"/>
        <w:gridCol w:w="1515"/>
        <w:tblGridChange w:id="0">
          <w:tblGrid>
            <w:gridCol w:w="1515"/>
            <w:gridCol w:w="1515"/>
            <w:gridCol w:w="1515"/>
            <w:gridCol w:w="1515"/>
            <w:gridCol w:w="1515"/>
            <w:gridCol w:w="1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Unit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Cost, Net of Tax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Steel Framing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Mezzanine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Purlin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Cladding Rails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Elevator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Escalator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Composite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Moisture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Electrical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Electrical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Surface Finishing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Fire Suppression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Furniture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Masonry and Mortar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Metals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Plumbing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Security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Telecommunications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Wood and carpentry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Work Ordered By: </w:t>
        <w:tab/>
      </w:r>
    </w:p>
    <w:p w:rsidR="00000000" w:rsidDel="00000000" w:rsidP="00000000" w:rsidRDefault="00000000" w:rsidRPr="00000000" w14:paraId="0000011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Signature: </w:t>
        <w:tab/>
        <w:tab/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203200</wp:posOffset>
              </wp:positionV>
              <wp:extent cx="1047750" cy="419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26888" y="3575213"/>
                        <a:ext cx="1038225" cy="409575"/>
                      </a:xfrm>
                      <a:prstGeom prst="rect">
                        <a:avLst/>
                      </a:prstGeom>
                      <a:solidFill>
                        <a:srgbClr val="538CD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203200</wp:posOffset>
              </wp:positionV>
              <wp:extent cx="1047750" cy="419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