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2441940"/>
                <wp:effectExtent b="0" l="0" r="0" t="0"/>
                <wp:wrapNone/>
                <wp:docPr id="1" name=""/>
                <a:graphic>
                  <a:graphicData uri="http://schemas.microsoft.com/office/word/2010/wordprocessingGroup">
                    <wpg:wgp>
                      <wpg:cNvGrpSpPr/>
                      <wpg:grpSpPr>
                        <a:xfrm>
                          <a:off x="1459800" y="2565563"/>
                          <a:ext cx="7772400" cy="2441940"/>
                          <a:chOff x="1459800" y="2565563"/>
                          <a:chExt cx="7772400" cy="2428875"/>
                        </a:xfrm>
                      </wpg:grpSpPr>
                      <wpg:grpSp>
                        <wpg:cNvGrpSpPr/>
                        <wpg:grpSpPr>
                          <a:xfrm>
                            <a:off x="1459800" y="2565563"/>
                            <a:ext cx="7772400" cy="2428875"/>
                            <a:chOff x="0" y="0"/>
                            <a:chExt cx="7772400" cy="2428875"/>
                          </a:xfrm>
                        </wpg:grpSpPr>
                        <wps:wsp>
                          <wps:cNvSpPr/>
                          <wps:cNvPr id="3" name="Shape 3"/>
                          <wps:spPr>
                            <a:xfrm>
                              <a:off x="0" y="0"/>
                              <a:ext cx="7772400" cy="242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7772400" cy="2428875"/>
                              <a:chOff x="0" y="0"/>
                              <a:chExt cx="7591425" cy="2428875"/>
                            </a:xfrm>
                          </wpg:grpSpPr>
                          <wps:wsp>
                            <wps:cNvSpPr/>
                            <wps:cNvPr id="5" name="Shape 5"/>
                            <wps:spPr>
                              <a:xfrm>
                                <a:off x="0" y="0"/>
                                <a:ext cx="6896100" cy="2428875"/>
                              </a:xfrm>
                              <a:prstGeom prst="rect">
                                <a:avLst/>
                              </a:prstGeom>
                              <a:solidFill>
                                <a:srgbClr val="9966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934200" y="0"/>
                                <a:ext cx="657225" cy="2418269"/>
                              </a:xfrm>
                              <a:prstGeom prst="rect">
                                <a:avLst/>
                              </a:prstGeom>
                              <a:solidFill>
                                <a:srgbClr val="3F3F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7" name="Shape 7"/>
                          <wps:spPr>
                            <a:xfrm>
                              <a:off x="1390650" y="542939"/>
                              <a:ext cx="4981500" cy="1252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t xml:space="preserve">CAFE OR COFFEE SHOP MARKETING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244194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772400" cy="244194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ANALYSIS</w:t>
            </w:r>
          </w:p>
          <w:p w:rsidR="00000000" w:rsidDel="00000000" w:rsidP="00000000" w:rsidRDefault="00000000" w:rsidRPr="00000000" w14:paraId="0000000D">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 AND IMPLEMENTATION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p w:rsidR="00000000" w:rsidDel="00000000" w:rsidP="00000000" w:rsidRDefault="00000000" w:rsidRPr="00000000" w14:paraId="00000011">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C">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E">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is a locally-owned, specialty coffee shop that provides a friendly and productive atmosphere for students and professionals who want to study or work in a quiet but bustling environment.</w:t>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w:t>
      </w:r>
      <w:r w:rsidDel="00000000" w:rsidR="00000000" w:rsidRPr="00000000">
        <w:rPr>
          <w:rFonts w:ascii="Calibri" w:cs="Calibri" w:eastAsia="Calibri" w:hAnsi="Calibri"/>
          <w:color w:val="111111"/>
          <w:highlight w:val="yellow"/>
          <w:rtl w:val="0"/>
        </w:rPr>
        <w:t xml:space="preserve">[60%]</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consumers visiting coffee shop chains at least once a month, consumer demand for premium products and experiences are expected to grow in the next three years. Aggressive marketing strategies are essential to the success and profitability of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These marketing strategies include online and social media advertising, promotional efforts, and taste testing activities.</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aims to provide caffeine boosts to students and professionals, one cup at a time.</w:t>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engages the community by providing individuals creative space and an environment conducive to learning.</w:t>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wants to establish itself as a purveyor of the finest coffee in the local area.</w:t>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Coffee shops are among the fastest-growing businesses in the retail coffee and snacks store industry. According to the </w:t>
      </w:r>
      <w:r w:rsidDel="00000000" w:rsidR="00000000" w:rsidRPr="00000000">
        <w:rPr>
          <w:rFonts w:ascii="Calibri" w:cs="Calibri" w:eastAsia="Calibri" w:hAnsi="Calibri"/>
          <w:color w:val="111111"/>
          <w:highlight w:val="yellow"/>
          <w:rtl w:val="0"/>
        </w:rPr>
        <w:t xml:space="preserve">[National Coffee Association of America]</w:t>
      </w:r>
      <w:r w:rsidDel="00000000" w:rsidR="00000000" w:rsidRPr="00000000">
        <w:rPr>
          <w:rFonts w:ascii="Calibri" w:cs="Calibri" w:eastAsia="Calibri" w:hAnsi="Calibri"/>
          <w:color w:val="111111"/>
          <w:rtl w:val="0"/>
        </w:rPr>
        <w:t xml:space="preserve">,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coffee market is estimated to be </w:t>
      </w:r>
      <w:r w:rsidDel="00000000" w:rsidR="00000000" w:rsidRPr="00000000">
        <w:rPr>
          <w:rFonts w:ascii="Calibri" w:cs="Calibri" w:eastAsia="Calibri" w:hAnsi="Calibri"/>
          <w:color w:val="111111"/>
          <w:highlight w:val="yellow"/>
          <w:rtl w:val="0"/>
        </w:rPr>
        <w:t xml:space="preserve">[$50 billion dollars]</w:t>
      </w:r>
      <w:r w:rsidDel="00000000" w:rsidR="00000000" w:rsidRPr="00000000">
        <w:rPr>
          <w:rFonts w:ascii="Calibri" w:cs="Calibri" w:eastAsia="Calibri" w:hAnsi="Calibri"/>
          <w:color w:val="111111"/>
          <w:rtl w:val="0"/>
        </w:rPr>
        <w:t xml:space="preserve">, with specialty coffee comprising </w:t>
      </w:r>
      <w:r w:rsidDel="00000000" w:rsidR="00000000" w:rsidRPr="00000000">
        <w:rPr>
          <w:rFonts w:ascii="Calibri" w:cs="Calibri" w:eastAsia="Calibri" w:hAnsi="Calibri"/>
          <w:color w:val="111111"/>
          <w:highlight w:val="yellow"/>
          <w:rtl w:val="0"/>
        </w:rPr>
        <w:t xml:space="preserve">[55%]</w:t>
      </w:r>
      <w:r w:rsidDel="00000000" w:rsidR="00000000" w:rsidRPr="00000000">
        <w:rPr>
          <w:rFonts w:ascii="Calibri" w:cs="Calibri" w:eastAsia="Calibri" w:hAnsi="Calibri"/>
          <w:color w:val="111111"/>
          <w:rtl w:val="0"/>
        </w:rPr>
        <w:t xml:space="preserve"> of its value share. </w:t>
        <w:br w:type="textWrapping"/>
      </w: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Retail Coffee and Snacks Store</w:t>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[Marielle Gomez]</w:t>
      </w: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of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shall be provided in full by the owner. This amount shall be used for operating costs including marketing, equipment, supplies, salary, and maintenance.</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080"/>
        <w:gridCol w:w="3280"/>
        <w:tblGridChange w:id="0">
          <w:tblGrid>
            <w:gridCol w:w="6080"/>
            <w:gridCol w:w="328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7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bl>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A3">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offers specialty coffee, sandwiches, and pastries for customer consumption.</w:t>
      </w:r>
    </w:p>
    <w:p w:rsidR="00000000" w:rsidDel="00000000" w:rsidP="00000000" w:rsidRDefault="00000000" w:rsidRPr="00000000" w14:paraId="000000A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Despite being a start-up company,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is a member of the Specialty Coffee Association, and adheres to the high-quality SCA Standards.</w:t>
      </w:r>
    </w:p>
    <w:p w:rsidR="00000000" w:rsidDel="00000000" w:rsidP="00000000" w:rsidRDefault="00000000" w:rsidRPr="00000000" w14:paraId="000000A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uses a combination of menu strategies, price bundling, and customer loyalty discounts.</w:t>
      </w:r>
    </w:p>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MARKETING ANALYSIS</w:t>
      </w: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w:t>
      </w:r>
      <w:r w:rsidDel="00000000" w:rsidR="00000000" w:rsidRPr="00000000">
        <w:rPr>
          <w:rFonts w:ascii="Calibri" w:cs="Calibri" w:eastAsia="Calibri" w:hAnsi="Calibri"/>
          <w:color w:val="111111"/>
          <w:highlight w:val="yellow"/>
          <w:rtl w:val="0"/>
        </w:rPr>
        <w:t xml:space="preserve">[60%]</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consumers visit coffee shop chains at least once a month. Coffee shop operations are influenced by consumer demand for good coffee. About a quarter of coffee consumers indicate coffee quality as the biggest motivation for repeat visits, which leads coffee producers to believe that good coffee trumps other trends in this business sector.</w:t>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primary target market of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are adults aged </w:t>
      </w:r>
      <w:r w:rsidDel="00000000" w:rsidR="00000000" w:rsidRPr="00000000">
        <w:rPr>
          <w:rFonts w:ascii="Calibri" w:cs="Calibri" w:eastAsia="Calibri" w:hAnsi="Calibri"/>
          <w:color w:val="111111"/>
          <w:highlight w:val="yellow"/>
          <w:rtl w:val="0"/>
        </w:rPr>
        <w:t xml:space="preserve">[25-35]</w:t>
      </w:r>
      <w:r w:rsidDel="00000000" w:rsidR="00000000" w:rsidRPr="00000000">
        <w:rPr>
          <w:rFonts w:ascii="Calibri" w:cs="Calibri" w:eastAsia="Calibri" w:hAnsi="Calibri"/>
          <w:color w:val="111111"/>
          <w:rtl w:val="0"/>
        </w:rPr>
        <w:t xml:space="preserve">, who account for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of the total coffee consumers, most of which are in the upper-middle to high-income bracket. Its secondary target market includes adults aged </w:t>
      </w:r>
      <w:r w:rsidDel="00000000" w:rsidR="00000000" w:rsidRPr="00000000">
        <w:rPr>
          <w:rFonts w:ascii="Calibri" w:cs="Calibri" w:eastAsia="Calibri" w:hAnsi="Calibri"/>
          <w:color w:val="111111"/>
          <w:highlight w:val="yellow"/>
          <w:rtl w:val="0"/>
        </w:rPr>
        <w:t xml:space="preserve">[18-24]</w:t>
      </w:r>
      <w:r w:rsidDel="00000000" w:rsidR="00000000" w:rsidRPr="00000000">
        <w:rPr>
          <w:rFonts w:ascii="Calibri" w:cs="Calibri" w:eastAsia="Calibri" w:hAnsi="Calibri"/>
          <w:color w:val="111111"/>
          <w:rtl w:val="0"/>
        </w:rPr>
        <w:t xml:space="preserve">, positioning itself as a place where students can hang out, study, write papers, and meet friends. </w:t>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between </w:t>
      </w:r>
      <w:r w:rsidDel="00000000" w:rsidR="00000000" w:rsidRPr="00000000">
        <w:rPr>
          <w:rFonts w:ascii="Calibri" w:cs="Calibri" w:eastAsia="Calibri" w:hAnsi="Calibri"/>
          <w:color w:val="111111"/>
          <w:highlight w:val="yellow"/>
          <w:rtl w:val="0"/>
        </w:rPr>
        <w:t xml:space="preserve">[25-35]</w:t>
      </w: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[Marielle’s Coffee]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appeal to this consumer group by creating a space for professionals.</w:t>
      </w:r>
    </w:p>
    <w:p w:rsidR="00000000" w:rsidDel="00000000" w:rsidP="00000000" w:rsidRDefault="00000000" w:rsidRPr="00000000" w14:paraId="000000B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consumer group is the target for customer loyalty discounts to encourage them to visit the coffee shop on a regular basis.</w:t>
      </w:r>
    </w:p>
    <w:p w:rsidR="00000000" w:rsidDel="00000000" w:rsidP="00000000" w:rsidRDefault="00000000" w:rsidRPr="00000000" w14:paraId="000000B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between </w:t>
      </w:r>
      <w:r w:rsidDel="00000000" w:rsidR="00000000" w:rsidRPr="00000000">
        <w:rPr>
          <w:rFonts w:ascii="Calibri" w:cs="Calibri" w:eastAsia="Calibri" w:hAnsi="Calibri"/>
          <w:color w:val="111111"/>
          <w:highlight w:val="yellow"/>
          <w:rtl w:val="0"/>
        </w:rPr>
        <w:t xml:space="preserve">[18-24]</w:t>
      </w: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[Marielle’s Coffee]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appeal to this consumer group, made up of college students, by providing them with fast Internet access and an environment that is conducive to learning so that they may study, write their papers, or have conversations with their friends.</w:t>
      </w:r>
    </w:p>
    <w:p w:rsidR="00000000" w:rsidDel="00000000" w:rsidP="00000000" w:rsidRDefault="00000000" w:rsidRPr="00000000" w14:paraId="000000B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consumer group is the target of the price bundling strategy. The savings marketed for combo meals and snacks will encourage them to order food with their drinks.</w:t>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STRATEGY AND IMPLEMENTATION</w:t>
      </w: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In its aim to increase sales by </w:t>
      </w:r>
      <w:r w:rsidDel="00000000" w:rsidR="00000000" w:rsidRPr="00000000">
        <w:rPr>
          <w:rFonts w:ascii="Calibri" w:cs="Calibri" w:eastAsia="Calibri" w:hAnsi="Calibri"/>
          <w:color w:val="111111"/>
          <w:highlight w:val="yellow"/>
          <w:rtl w:val="0"/>
        </w:rPr>
        <w:t xml:space="preserve">[8%]</w:t>
      </w:r>
      <w:r w:rsidDel="00000000" w:rsidR="00000000" w:rsidRPr="00000000">
        <w:rPr>
          <w:rFonts w:ascii="Calibri" w:cs="Calibri" w:eastAsia="Calibri" w:hAnsi="Calibri"/>
          <w:color w:val="111111"/>
          <w:rtl w:val="0"/>
        </w:rPr>
        <w:t xml:space="preserve"> in the first year,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will reach out to its target audience by conducting coffee-related events such as coffee cupping and latte art seminars, The company will also engage in online marketing efforts such as social media advertising, and feature in local papers and magazines.  </w:t>
      </w: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has an advantage over other local coffee shops, thanks to its membership with the SCA, and its combination of pricing strategies to fit any person’s budget.</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00"/>
        <w:gridCol w:w="1800"/>
        <w:gridCol w:w="1800"/>
        <w:gridCol w:w="1800"/>
        <w:gridCol w:w="2160"/>
        <w:tblGridChange w:id="0">
          <w:tblGrid>
            <w:gridCol w:w="1800"/>
            <w:gridCol w:w="1800"/>
            <w:gridCol w:w="1800"/>
            <w:gridCol w:w="1800"/>
            <w:gridCol w:w="21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Marielle’s Coffee</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One of the few coffee shops in the area that is a member of the SCA</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brand equity</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growing market sees an increase in customer base and revenue</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high cost of market entry can prove problematic</w:t>
            </w:r>
          </w:p>
        </w:tc>
      </w:tr>
      <w:t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Daily Brew</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Strong relationship with 3rd-party vendors and suppliers</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Very limited menu</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Customizing marketing strategies based on location and target market</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Problems in the economy will decrease customer spending</w:t>
            </w:r>
          </w:p>
        </w:tc>
      </w:tr>
      <w:t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Cuppa Coffee</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Excellent staff and great customer service</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marketing budget</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alliance with other businesses helps revenue growth</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Newly opened coffee shops pose a threat</w:t>
            </w:r>
          </w:p>
        </w:tc>
      </w:tr>
    </w:tbl>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different marketing strategies and social media efforts, the company targets the following monthly sales:</w:t>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remaining consistent with its coffee quality and exemplary customer service (internal marketing efforts), the table below depicts the projected percentage growth of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[two years]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plans on utilizing both internal and external marketing practices. By maintaining product quality and great customer service, the coffee shop hopes to see repeat business from customers.</w:t>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also hired a marketing manager to help execute marketing strategies such as coffee-related events, maintaining and curating social media accounts and adverts, and writing product features for local magazines.</w:t>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strategies to be implemented are discussed in the next table.</w:t>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0F7">
      <w:pPr>
        <w:ind w:left="720"/>
        <w:jc w:val="both"/>
        <w:rPr>
          <w:rFonts w:ascii="Calibri" w:cs="Calibri" w:eastAsia="Calibri" w:hAnsi="Calibri"/>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Website development</w:t>
            </w:r>
          </w:p>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Social media pages and advertisements</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an official website</w:t>
            </w:r>
          </w:p>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content for social media</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15, 2019</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5,000 website hits in 3 months</w:t>
            </w:r>
          </w:p>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1,500 likes and follows on Facebook, Twitter, and Instagram</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Newspaper and magazine feature of the coffee shop</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Publish feature highlighting the coffee shop</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 2019</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coffee shop is featured in two local papers.</w:t>
            </w:r>
          </w:p>
          <w:p w:rsidR="00000000" w:rsidDel="00000000" w:rsidP="00000000" w:rsidRDefault="00000000" w:rsidRPr="00000000" w14:paraId="0000010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coffee shop is featured in a local magazine and three food blogs.</w:t>
            </w:r>
          </w:p>
        </w:tc>
      </w:tr>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Event Campaign: - Produce 1 coffee-related event per month</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Possible events:</w:t>
            </w:r>
          </w:p>
          <w:p w:rsidR="00000000" w:rsidDel="00000000" w:rsidP="00000000" w:rsidRDefault="00000000" w:rsidRPr="00000000" w14:paraId="000001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Coffee cupping</w:t>
            </w:r>
          </w:p>
          <w:p w:rsidR="00000000" w:rsidDel="00000000" w:rsidP="00000000" w:rsidRDefault="00000000" w:rsidRPr="00000000" w14:paraId="0000010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Latte Art Seminar</w:t>
            </w:r>
          </w:p>
          <w:p w:rsidR="00000000" w:rsidDel="00000000" w:rsidP="00000000" w:rsidRDefault="00000000" w:rsidRPr="00000000" w14:paraId="000001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Barista Training</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Every 2nd Saturday of the Month</w:t>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social media engagement</w:t>
            </w:r>
          </w:p>
          <w:p w:rsidR="00000000" w:rsidDel="00000000" w:rsidP="00000000" w:rsidRDefault="00000000" w:rsidRPr="00000000" w14:paraId="000001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Fill up available slots every month (may range from 30-50)</w:t>
            </w:r>
          </w:p>
        </w:tc>
      </w:tr>
    </w:tbl>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a small sole proprietor coffee shop, </w:t>
      </w:r>
      <w:r w:rsidDel="00000000" w:rsidR="00000000" w:rsidRPr="00000000">
        <w:rPr>
          <w:rFonts w:ascii="Calibri" w:cs="Calibri" w:eastAsia="Calibri" w:hAnsi="Calibri"/>
          <w:color w:val="111111"/>
          <w:highlight w:val="yellow"/>
          <w:rtl w:val="0"/>
        </w:rPr>
        <w:t xml:space="preserve">[Marielle’s Coffee]</w:t>
      </w:r>
      <w:r w:rsidDel="00000000" w:rsidR="00000000" w:rsidRPr="00000000">
        <w:rPr>
          <w:rFonts w:ascii="Calibri" w:cs="Calibri" w:eastAsia="Calibri" w:hAnsi="Calibri"/>
          <w:color w:val="111111"/>
          <w:rtl w:val="0"/>
        </w:rPr>
        <w:t xml:space="preserve"> consists of a small team of personnel. Marielle Gomez, the owner, serves as the CEO and coffee shop manager. Security, maintenance, and the coffee shop staff report directly to her.</w:t>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4797303" cy="1385888"/>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797303" cy="1385888"/>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financial plan includes projections on the coffee shop’s break-even analysis, profit and loss, balance sheet, and cash flow.</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tbl>
      <w:tblPr>
        <w:tblStyle w:val="Table5"/>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18"/>
        <w:gridCol w:w="1818"/>
        <w:gridCol w:w="1818"/>
        <w:gridCol w:w="1818"/>
        <w:gridCol w:w="2088"/>
        <w:tblGridChange w:id="0">
          <w:tblGrid>
            <w:gridCol w:w="1818"/>
            <w:gridCol w:w="1818"/>
            <w:gridCol w:w="1818"/>
            <w:gridCol w:w="1818"/>
            <w:gridCol w:w="2088"/>
          </w:tblGrid>
        </w:tblGridChange>
      </w:tblGrid>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w:t>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w:t>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bl>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tl w:val="0"/>
        </w:rPr>
      </w:r>
    </w:p>
    <w:tbl>
      <w:tblPr>
        <w:tblStyle w:val="Table6"/>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60"/>
        <w:gridCol w:w="2160"/>
        <w:gridCol w:w="720"/>
        <w:gridCol w:w="2160"/>
        <w:gridCol w:w="2160"/>
        <w:tblGridChange w:id="0">
          <w:tblGrid>
            <w:gridCol w:w="2160"/>
            <w:gridCol w:w="2160"/>
            <w:gridCol w:w="720"/>
            <w:gridCol w:w="2160"/>
            <w:gridCol w:w="2160"/>
          </w:tblGrid>
        </w:tblGridChange>
      </w:tblGrid>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tl w:val="0"/>
              </w:rPr>
            </w:r>
          </w:p>
        </w:tc>
        <w:tc>
          <w:tcPr>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tl w:val="0"/>
              </w:rPr>
            </w:r>
          </w:p>
        </w:tc>
        <w:tc>
          <w:tcPr>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0.75</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tl w:val="0"/>
              </w:rPr>
            </w:r>
          </w:p>
        </w:tc>
        <w:tc>
          <w:tcPr>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0.75</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tl w:val="0"/>
              </w:rPr>
            </w:r>
          </w:p>
        </w:tc>
        <w:tc>
          <w:tcPr>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tl w:val="0"/>
              </w:rPr>
            </w:r>
          </w:p>
        </w:tc>
        <w:tc>
          <w:tcPr>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tl w:val="0"/>
              </w:rPr>
            </w:r>
          </w:p>
        </w:tc>
        <w:tc>
          <w:tcPr>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tl w:val="0"/>
              </w:rPr>
            </w:r>
          </w:p>
        </w:tc>
        <w:tc>
          <w:tcPr>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tl w:val="0"/>
              </w:rPr>
            </w:r>
          </w:p>
        </w:tc>
        <w:tc>
          <w:tcPr>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w:t>
            </w:r>
            <w:r w:rsidDel="00000000" w:rsidR="00000000" w:rsidRPr="00000000">
              <w:rPr>
                <w:rtl w:val="0"/>
              </w:rPr>
            </w:r>
          </w:p>
        </w:tc>
      </w:tr>
    </w:tbl>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color w:val="111111"/>
        </w:rPr>
      </w:pPr>
      <w:r w:rsidDel="00000000" w:rsidR="00000000" w:rsidRPr="00000000">
        <w:rPr>
          <w:rtl w:val="0"/>
        </w:rPr>
      </w:r>
    </w:p>
    <w:tbl>
      <w:tblPr>
        <w:tblStyle w:val="Table7"/>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20"/>
        <w:gridCol w:w="3490"/>
        <w:gridCol w:w="3150"/>
        <w:tblGridChange w:id="0">
          <w:tblGrid>
            <w:gridCol w:w="2720"/>
            <w:gridCol w:w="3490"/>
            <w:gridCol w:w="3150"/>
          </w:tblGrid>
        </w:tblGridChange>
      </w:tblGrid>
      <w:tr>
        <w:trPr>
          <w:trHeight w:val="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$1,670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$0.75</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Utility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$1,660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$0.75</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w:t>
            </w:r>
            <w:r w:rsidDel="00000000" w:rsidR="00000000" w:rsidRPr="00000000">
              <w:rPr>
                <w:rtl w:val="0"/>
              </w:rPr>
            </w:r>
          </w:p>
        </w:tc>
      </w:tr>
      <w:tr>
        <w:trPr>
          <w:trHeight w:val="2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2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8,005</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w:t>
            </w: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tbl>
      <w:tblPr>
        <w:tblStyle w:val="Table8"/>
        <w:tblW w:w="9359.999999999998"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40"/>
        <w:gridCol w:w="1473"/>
        <w:gridCol w:w="1473"/>
        <w:gridCol w:w="1474"/>
        <w:tblGridChange w:id="0">
          <w:tblGrid>
            <w:gridCol w:w="4940"/>
            <w:gridCol w:w="1473"/>
            <w:gridCol w:w="1473"/>
            <w:gridCol w:w="1474"/>
          </w:tblGrid>
        </w:tblGridChange>
      </w:tblGrid>
      <w:tr>
        <w:trPr>
          <w:trHeight w:val="380" w:hRule="atLeast"/>
        </w:trPr>
        <w:tc>
          <w:tcPr>
            <w:gridSpan w:val="4"/>
            <w:tcMar>
              <w:top w:w="40.0" w:type="dxa"/>
              <w:left w:w="40.0" w:type="dxa"/>
              <w:bottom w:w="40.0" w:type="dxa"/>
              <w:right w:w="40.0" w:type="dxa"/>
            </w:tcMar>
            <w:vAlign w:val="center"/>
          </w:tcPr>
          <w:p w:rsidR="00000000" w:rsidDel="00000000" w:rsidP="00000000" w:rsidRDefault="00000000" w:rsidRPr="00000000" w14:paraId="000001A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$215,500.00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71.83%</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$148,000.00</w:t>
            </w:r>
            <w:r w:rsidDel="00000000" w:rsidR="00000000" w:rsidRPr="00000000">
              <w:rPr>
                <w:rtl w:val="0"/>
              </w:rPr>
            </w:r>
          </w:p>
        </w:tc>
      </w:tr>
    </w:tbl>
    <w:p w:rsidR="00000000" w:rsidDel="00000000" w:rsidP="00000000" w:rsidRDefault="00000000" w:rsidRPr="00000000" w14:paraId="000001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B">
      <w:pPr>
        <w:jc w:val="both"/>
        <w:rPr>
          <w:rFonts w:ascii="Calibri" w:cs="Calibri" w:eastAsia="Calibri" w:hAnsi="Calibri"/>
          <w:color w:val="111111"/>
        </w:rPr>
      </w:pPr>
      <w:r w:rsidDel="00000000" w:rsidR="00000000" w:rsidRPr="00000000">
        <w:rPr>
          <w:rtl w:val="0"/>
        </w:rPr>
      </w:r>
    </w:p>
    <w:tbl>
      <w:tblPr>
        <w:tblStyle w:val="Table9"/>
        <w:tblW w:w="9359.999999999998"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80"/>
        <w:gridCol w:w="1593"/>
        <w:gridCol w:w="1593"/>
        <w:gridCol w:w="1594"/>
        <w:tblGridChange w:id="0">
          <w:tblGrid>
            <w:gridCol w:w="4580"/>
            <w:gridCol w:w="1593"/>
            <w:gridCol w:w="1593"/>
            <w:gridCol w:w="1594"/>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$354,000.00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$198,800.00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$148,000.00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10.26%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8.48%</w:t>
            </w:r>
            <w:r w:rsidDel="00000000" w:rsidR="00000000" w:rsidRPr="00000000">
              <w:rPr>
                <w:rtl w:val="0"/>
              </w:rPr>
            </w:r>
          </w:p>
        </w:tc>
      </w:tr>
    </w:tbl>
    <w:p w:rsidR="00000000" w:rsidDel="00000000" w:rsidP="00000000" w:rsidRDefault="00000000" w:rsidRPr="00000000" w14:paraId="0000025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5">
      <w:pPr>
        <w:rPr>
          <w:rFonts w:ascii="Calibri" w:cs="Calibri" w:eastAsia="Calibri" w:hAnsi="Calibri"/>
          <w:color w:val="111111"/>
        </w:rPr>
      </w:pPr>
      <w:r w:rsidDel="00000000" w:rsidR="00000000" w:rsidRPr="00000000">
        <w:rPr>
          <w:rtl w:val="0"/>
        </w:rPr>
      </w:r>
    </w:p>
    <w:tbl>
      <w:tblPr>
        <w:tblStyle w:val="Table10"/>
        <w:tblW w:w="9359.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5"/>
        <w:gridCol w:w="1598"/>
        <w:gridCol w:w="1598"/>
        <w:gridCol w:w="1599"/>
        <w:tblGridChange w:id="0">
          <w:tblGrid>
            <w:gridCol w:w="4565"/>
            <w:gridCol w:w="1598"/>
            <w:gridCol w:w="1598"/>
            <w:gridCol w:w="1599"/>
          </w:tblGrid>
        </w:tblGridChange>
      </w:tblGrid>
      <w:tr>
        <w:trPr>
          <w:trHeight w:val="360" w:hRule="atLeast"/>
        </w:trPr>
        <w:tc>
          <w:tcPr>
            <w:gridSpan w:val="4"/>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50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rPr>
                <w:rFonts w:ascii="Calibri" w:cs="Calibri" w:eastAsia="Calibri" w:hAnsi="Calibri"/>
                <w:color w:val="111111"/>
              </w:rPr>
            </w:pPr>
            <w:bookmarkStart w:colFirst="0" w:colLast="0" w:name="_gjdgxs" w:id="0"/>
            <w:bookmarkEnd w:id="0"/>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$395,000.00</w:t>
            </w:r>
          </w:p>
        </w:tc>
      </w:tr>
      <w:tr>
        <w:trPr>
          <w:trHeight w:val="30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8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$247,000.00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$456,000.00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$720,500.00</w:t>
            </w:r>
            <w:r w:rsidDel="00000000" w:rsidR="00000000" w:rsidRPr="00000000">
              <w:rPr>
                <w:rtl w:val="0"/>
              </w:rPr>
            </w:r>
          </w:p>
        </w:tc>
      </w:tr>
      <w:tr>
        <w:trPr>
          <w:trHeight w:val="30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$61,500.00</w:t>
            </w:r>
            <w:r w:rsidDel="00000000" w:rsidR="00000000" w:rsidRPr="00000000">
              <w:rPr>
                <w:rtl w:val="0"/>
              </w:rPr>
            </w:r>
          </w:p>
        </w:tc>
      </w:tr>
      <w:tr>
        <w:trPr>
          <w:trHeight w:val="66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$187,000.00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$395,000.00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$659,000.00</w:t>
            </w:r>
            <w:r w:rsidDel="00000000" w:rsidR="00000000" w:rsidRPr="00000000">
              <w:rPr>
                <w:rtl w:val="0"/>
              </w:rPr>
            </w:r>
          </w:p>
        </w:tc>
      </w:tr>
    </w:tbl>
    <w:p w:rsidR="00000000" w:rsidDel="00000000" w:rsidP="00000000" w:rsidRDefault="00000000" w:rsidRPr="00000000" w14:paraId="0000029E">
      <w:pPr>
        <w:rPr>
          <w:rFonts w:ascii="Calibri" w:cs="Calibri" w:eastAsia="Calibri" w:hAnsi="Calibri"/>
          <w:color w:val="111111"/>
        </w:rPr>
      </w:pPr>
      <w:r w:rsidDel="00000000" w:rsidR="00000000" w:rsidRPr="00000000">
        <w:rPr>
          <w:rtl w:val="0"/>
        </w:rPr>
      </w:r>
    </w:p>
    <w:sectPr>
      <w:pgSz w:h="15840" w:w="12240"/>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