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color w:val="111111"/>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914400</wp:posOffset>
                </wp:positionV>
                <wp:extent cx="4856328" cy="4748568"/>
                <wp:effectExtent b="0" l="0" r="0" t="0"/>
                <wp:wrapNone/>
                <wp:docPr id="3" name=""/>
                <a:graphic>
                  <a:graphicData uri="http://schemas.microsoft.com/office/word/2010/wordprocessingGroup">
                    <wpg:wgp>
                      <wpg:cNvGrpSpPr/>
                      <wpg:grpSpPr>
                        <a:xfrm>
                          <a:off x="2917836" y="1405716"/>
                          <a:ext cx="4856328" cy="4748568"/>
                          <a:chOff x="2917836" y="1405716"/>
                          <a:chExt cx="4856328" cy="4748568"/>
                        </a:xfrm>
                      </wpg:grpSpPr>
                      <wpg:grpSp>
                        <wpg:cNvGrpSpPr/>
                        <wpg:grpSpPr>
                          <a:xfrm>
                            <a:off x="2917836" y="1405716"/>
                            <a:ext cx="4856328" cy="4748568"/>
                            <a:chOff x="0" y="0"/>
                            <a:chExt cx="4856328" cy="4748568"/>
                          </a:xfrm>
                        </wpg:grpSpPr>
                        <wps:wsp>
                          <wps:cNvSpPr/>
                          <wps:cNvPr id="5" name="Shape 5"/>
                          <wps:spPr>
                            <a:xfrm>
                              <a:off x="0" y="0"/>
                              <a:ext cx="4856325" cy="474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285750"/>
                              <a:ext cx="4455288" cy="4462818"/>
                            </a:xfrm>
                            <a:custGeom>
                              <a:rect b="b" l="l" r="r" t="t"/>
                              <a:pathLst>
                                <a:path extrusionOk="0" h="376" w="376">
                                  <a:moveTo>
                                    <a:pt x="188" y="376"/>
                                  </a:moveTo>
                                  <a:cubicBezTo>
                                    <a:pt x="84" y="376"/>
                                    <a:pt x="0" y="292"/>
                                    <a:pt x="0" y="188"/>
                                  </a:cubicBezTo>
                                  <a:cubicBezTo>
                                    <a:pt x="0" y="85"/>
                                    <a:pt x="84" y="0"/>
                                    <a:pt x="188" y="0"/>
                                  </a:cubicBezTo>
                                  <a:cubicBezTo>
                                    <a:pt x="292" y="0"/>
                                    <a:pt x="376" y="85"/>
                                    <a:pt x="376" y="188"/>
                                  </a:cubicBezTo>
                                  <a:cubicBezTo>
                                    <a:pt x="376" y="292"/>
                                    <a:pt x="292" y="376"/>
                                    <a:pt x="188" y="376"/>
                                  </a:cubicBezTo>
                                  <a:moveTo>
                                    <a:pt x="188" y="4"/>
                                  </a:moveTo>
                                  <a:cubicBezTo>
                                    <a:pt x="87" y="4"/>
                                    <a:pt x="4" y="87"/>
                                    <a:pt x="4" y="188"/>
                                  </a:cubicBezTo>
                                  <a:cubicBezTo>
                                    <a:pt x="4" y="290"/>
                                    <a:pt x="87" y="372"/>
                                    <a:pt x="188" y="372"/>
                                  </a:cubicBezTo>
                                  <a:cubicBezTo>
                                    <a:pt x="290" y="372"/>
                                    <a:pt x="372" y="290"/>
                                    <a:pt x="372" y="188"/>
                                  </a:cubicBezTo>
                                  <a:cubicBezTo>
                                    <a:pt x="372" y="87"/>
                                    <a:pt x="290" y="4"/>
                                    <a:pt x="188" y="4"/>
                                  </a:cubicBezTo>
                                </a:path>
                              </a:pathLst>
                            </a:custGeom>
                            <a:solidFill>
                              <a:srgbClr val="2E2E2E"/>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19100" y="0"/>
                              <a:ext cx="4244454" cy="4244454"/>
                            </a:xfrm>
                            <a:prstGeom prst="ellipse">
                              <a:avLst/>
                            </a:prstGeom>
                            <a:solidFill>
                              <a:srgbClr val="F4AF3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505200" y="2838450"/>
                              <a:ext cx="1351128" cy="1351128"/>
                            </a:xfrm>
                            <a:prstGeom prst="ellipse">
                              <a:avLst/>
                            </a:prstGeom>
                            <a:solidFill>
                              <a:srgbClr val="33333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162050" y="1162050"/>
                              <a:ext cx="2784144" cy="1937983"/>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1"/>
                                    <w:i w:val="0"/>
                                    <w:smallCaps w:val="0"/>
                                    <w:strike w:val="0"/>
                                    <w:color w:val="ffffff"/>
                                    <w:sz w:val="76"/>
                                    <w:vertAlign w:val="baseline"/>
                                  </w:rPr>
                                  <w:t xml:space="preserve">BUSINESS RESEARCH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10" name="Shape 10"/>
                          <wps:spPr>
                            <a:xfrm>
                              <a:off x="3543300" y="3067050"/>
                              <a:ext cx="1269242" cy="927564"/>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8"/>
                                    <w:vertAlign w:val="baseline"/>
                                  </w:rPr>
                                  <w:t xml:space="preserve">[INSERT NAME OF COMPANY]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Roboto" w:cs="Roboto" w:eastAsia="Roboto" w:hAnsi="Roboto"/>
                                    <w:b w:val="1"/>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914400</wp:posOffset>
                </wp:positionV>
                <wp:extent cx="4856328" cy="4748568"/>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856328" cy="4748568"/>
                        </a:xfrm>
                        <a:prstGeom prst="rect"/>
                        <a:ln/>
                      </pic:spPr>
                    </pic:pic>
                  </a:graphicData>
                </a:graphic>
              </wp:anchor>
            </w:drawing>
          </mc:Fallback>
        </mc:AlternateContent>
      </w:r>
    </w:p>
    <w:p w:rsidR="00000000" w:rsidDel="00000000" w:rsidP="00000000" w:rsidRDefault="00000000" w:rsidRPr="00000000" w14:paraId="0000000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Introduction</w:t>
      </w:r>
    </w:p>
    <w:p w:rsidR="00000000" w:rsidDel="00000000" w:rsidP="00000000" w:rsidRDefault="00000000" w:rsidRPr="00000000" w14:paraId="0000000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research was conducted in the year </w:t>
      </w:r>
      <w:r w:rsidDel="00000000" w:rsidR="00000000" w:rsidRPr="00000000">
        <w:rPr>
          <w:rFonts w:ascii="Calibri" w:cs="Calibri" w:eastAsia="Calibri" w:hAnsi="Calibri"/>
          <w:color w:val="111111"/>
          <w:highlight w:val="yellow"/>
          <w:rtl w:val="0"/>
        </w:rPr>
        <w:t xml:space="preserve">[SPECIFY YEAR]</w:t>
      </w:r>
      <w:r w:rsidDel="00000000" w:rsidR="00000000" w:rsidRPr="00000000">
        <w:rPr>
          <w:rFonts w:ascii="Calibri" w:cs="Calibri" w:eastAsia="Calibri" w:hAnsi="Calibri"/>
          <w:color w:val="111111"/>
          <w:rtl w:val="0"/>
        </w:rPr>
        <w:t xml:space="preserve"> by the </w:t>
      </w:r>
      <w:r w:rsidDel="00000000" w:rsidR="00000000" w:rsidRPr="00000000">
        <w:rPr>
          <w:rFonts w:ascii="Calibri" w:cs="Calibri" w:eastAsia="Calibri" w:hAnsi="Calibri"/>
          <w:color w:val="111111"/>
          <w:highlight w:val="yellow"/>
          <w:rtl w:val="0"/>
        </w:rPr>
        <w:t xml:space="preserve">[INSERT NAME OF COMPANY]</w:t>
      </w:r>
      <w:r w:rsidDel="00000000" w:rsidR="00000000" w:rsidRPr="00000000">
        <w:rPr>
          <w:rFonts w:ascii="Calibri" w:cs="Calibri" w:eastAsia="Calibri" w:hAnsi="Calibri"/>
          <w:color w:val="111111"/>
          <w:rtl w:val="0"/>
        </w:rPr>
        <w:t xml:space="preserve"> research team. All information stated in the report is proprietary and shall be under the research sponsor’s ownership. </w:t>
      </w:r>
    </w:p>
    <w:p w:rsidR="00000000" w:rsidDel="00000000" w:rsidP="00000000" w:rsidRDefault="00000000" w:rsidRPr="00000000" w14:paraId="0000000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All information described in this report shall not be disclosed to others without the research sponsor’s permission.</w:t>
      </w:r>
    </w:p>
    <w:p w:rsidR="00000000" w:rsidDel="00000000" w:rsidP="00000000" w:rsidRDefault="00000000" w:rsidRPr="00000000" w14:paraId="0000000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NAME OF COMPANY]</w:t>
      </w:r>
      <w:r w:rsidDel="00000000" w:rsidR="00000000" w:rsidRPr="00000000">
        <w:rPr>
          <w:rFonts w:ascii="Calibri" w:cs="Calibri" w:eastAsia="Calibri" w:hAnsi="Calibri"/>
          <w:color w:val="111111"/>
          <w:rtl w:val="0"/>
        </w:rPr>
        <w:t xml:space="preserve"> provides environmentally safe products for home and personal care use. The main products are detergent bar and powder, shampoo, facial wash, and other related home and personal products. The company has more than $ </w:t>
      </w:r>
      <w:r w:rsidDel="00000000" w:rsidR="00000000" w:rsidRPr="00000000">
        <w:rPr>
          <w:rFonts w:ascii="Calibri" w:cs="Calibri" w:eastAsia="Calibri" w:hAnsi="Calibri"/>
          <w:color w:val="111111"/>
          <w:highlight w:val="yellow"/>
          <w:rtl w:val="0"/>
        </w:rPr>
        <w:t xml:space="preserve">[SPECIFY VALUE]</w:t>
      </w:r>
      <w:r w:rsidDel="00000000" w:rsidR="00000000" w:rsidRPr="00000000">
        <w:rPr>
          <w:rFonts w:ascii="Calibri" w:cs="Calibri" w:eastAsia="Calibri" w:hAnsi="Calibri"/>
          <w:color w:val="111111"/>
          <w:rtl w:val="0"/>
        </w:rPr>
        <w:t xml:space="preserve"> in sales from the aforementioned products. </w:t>
      </w:r>
    </w:p>
    <w:p w:rsidR="00000000" w:rsidDel="00000000" w:rsidP="00000000" w:rsidRDefault="00000000" w:rsidRPr="00000000" w14:paraId="0000000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research report includes details on consumer data by state, company, and sales volume.</w:t>
      </w:r>
    </w:p>
    <w:p w:rsidR="00000000" w:rsidDel="00000000" w:rsidP="00000000" w:rsidRDefault="00000000" w:rsidRPr="00000000" w14:paraId="000000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Customer Usage and Market Comparison</w:t>
      </w:r>
    </w:p>
    <w:p w:rsidR="00000000" w:rsidDel="00000000" w:rsidP="00000000" w:rsidRDefault="00000000" w:rsidRPr="00000000" w14:paraId="00000010">
      <w:pPr>
        <w:jc w:val="both"/>
        <w:rPr>
          <w:rFonts w:ascii="Calibri" w:cs="Calibri" w:eastAsia="Calibri" w:hAnsi="Calibri"/>
          <w:color w:val="111111"/>
        </w:rPr>
      </w:pPr>
      <w:r w:rsidDel="00000000" w:rsidR="00000000" w:rsidRPr="00000000">
        <w:rPr>
          <w:rtl w:val="0"/>
        </w:rPr>
      </w:r>
    </w:p>
    <w:tbl>
      <w:tblPr>
        <w:tblStyle w:val="Table1"/>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530"/>
        <w:gridCol w:w="825"/>
        <w:gridCol w:w="2385"/>
        <w:gridCol w:w="1770"/>
        <w:gridCol w:w="1425"/>
        <w:gridCol w:w="1425"/>
        <w:tblGridChange w:id="0">
          <w:tblGrid>
            <w:gridCol w:w="1530"/>
            <w:gridCol w:w="825"/>
            <w:gridCol w:w="2385"/>
            <w:gridCol w:w="1770"/>
            <w:gridCol w:w="1425"/>
            <w:gridCol w:w="1425"/>
          </w:tblGrid>
        </w:tblGridChange>
      </w:tblGrid>
      <w:tr>
        <w:trPr>
          <w:trHeight w:val="4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Customer Demographic By State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Number of Suppliers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Estimated Usage (units)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Estimated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Volume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Ohio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Nebraska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Delaware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Iowa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North Carolina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Minnesota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Indiana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New York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California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Alabama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color w:val="111111"/>
              </w:rPr>
            </w:pPr>
            <w:bookmarkStart w:colFirst="0" w:colLast="0" w:name="_gjdgxs" w:id="0"/>
            <w:bookmarkEnd w:id="0"/>
            <w:r w:rsidDel="00000000" w:rsidR="00000000" w:rsidRPr="00000000">
              <w:rPr>
                <w:rFonts w:ascii="Calibri" w:cs="Calibri" w:eastAsia="Calibri" w:hAnsi="Calibri"/>
                <w:color w:val="111111"/>
                <w:rtl w:val="0"/>
              </w:rPr>
              <w:t xml:space="preserve">Mississippi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Massachusetts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$0.00</w:t>
            </w:r>
          </w:p>
        </w:tc>
      </w:tr>
    </w:tbl>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Top Consumers by State</w:t>
      </w:r>
    </w:p>
    <w:p w:rsidR="00000000" w:rsidDel="00000000" w:rsidP="00000000" w:rsidRDefault="00000000" w:rsidRPr="00000000" w14:paraId="00000068">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560"/>
        <w:gridCol w:w="960"/>
        <w:gridCol w:w="2160"/>
        <w:gridCol w:w="1350"/>
        <w:gridCol w:w="1440"/>
        <w:gridCol w:w="1890"/>
        <w:tblGridChange w:id="0">
          <w:tblGrid>
            <w:gridCol w:w="1560"/>
            <w:gridCol w:w="960"/>
            <w:gridCol w:w="2160"/>
            <w:gridCol w:w="1350"/>
            <w:gridCol w:w="1440"/>
            <w:gridCol w:w="1890"/>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Net Profit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Rating</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Iowa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COMPANY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IF RATING IS A+ or B]</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North Carolina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Minnesota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Indiana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York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Ohio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Nebraska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rPr>
                <w:rFonts w:ascii="Calibri" w:cs="Calibri" w:eastAsia="Calibri" w:hAnsi="Calibri"/>
                <w:color w:val="111111"/>
              </w:rPr>
            </w:pPr>
            <w:r w:rsidDel="00000000" w:rsidR="00000000" w:rsidRPr="00000000">
              <w:rPr>
                <w:rtl w:val="0"/>
              </w:rPr>
            </w:r>
          </w:p>
        </w:tc>
      </w:tr>
      <w:tr>
        <w:trPr>
          <w:trHeight w:val="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SPECIFY IF RATING IS A+ or B]</w:t>
            </w:r>
          </w:p>
        </w:tc>
      </w:tr>
    </w:tbl>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Profitability Data</w:t>
      </w:r>
    </w:p>
    <w:p w:rsidR="00000000" w:rsidDel="00000000" w:rsidP="00000000" w:rsidRDefault="00000000" w:rsidRPr="00000000" w14:paraId="000000A2">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trHeight w:val="4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Quarter ending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COMPLETE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COMPLETE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COMPLETE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COMPLETE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Release Date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COMPLETE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COMPLETE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COMPLETE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COMPLETE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Under 0.0 Percent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Under 1.0 Percent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Under 2.0 Percent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Under 3.0 Percent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Under 4.0 Percent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Summary </w:t>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[INSERT NAME OF COMPANY]</w:t>
      </w:r>
      <w:r w:rsidDel="00000000" w:rsidR="00000000" w:rsidRPr="00000000">
        <w:rPr>
          <w:rFonts w:ascii="Calibri" w:cs="Calibri" w:eastAsia="Calibri" w:hAnsi="Calibri"/>
          <w:color w:val="111111"/>
          <w:rtl w:val="0"/>
        </w:rPr>
        <w:t xml:space="preserve"> is highly dominating the industry in terms of product selling and public recognition. It holds the largest manufacturing plant and distribution locations with an estimated sales of </w:t>
      </w:r>
      <w:r w:rsidDel="00000000" w:rsidR="00000000" w:rsidRPr="00000000">
        <w:rPr>
          <w:rFonts w:ascii="Calibri" w:cs="Calibri" w:eastAsia="Calibri" w:hAnsi="Calibri"/>
          <w:color w:val="111111"/>
          <w:highlight w:val="yellow"/>
          <w:rtl w:val="0"/>
        </w:rPr>
        <w:t xml:space="preserve">[INSERT ESTIMATED SALES VALUE]</w:t>
      </w:r>
      <w:r w:rsidDel="00000000" w:rsidR="00000000" w:rsidRPr="00000000">
        <w:rPr>
          <w:rFonts w:ascii="Calibri" w:cs="Calibri" w:eastAsia="Calibri" w:hAnsi="Calibri"/>
          <w:color w:val="111111"/>
          <w:rtl w:val="0"/>
        </w:rPr>
        <w:t xml:space="preserve">. A lot of manufacturers also produce </w:t>
      </w:r>
      <w:r w:rsidDel="00000000" w:rsidR="00000000" w:rsidRPr="00000000">
        <w:rPr>
          <w:rFonts w:ascii="Calibri" w:cs="Calibri" w:eastAsia="Calibri" w:hAnsi="Calibri"/>
          <w:color w:val="111111"/>
          <w:highlight w:val="yellow"/>
          <w:rtl w:val="0"/>
        </w:rPr>
        <w:t xml:space="preserve">[SPECIFY PRODUCT]</w:t>
      </w:r>
      <w:r w:rsidDel="00000000" w:rsidR="00000000" w:rsidRPr="00000000">
        <w:rPr>
          <w:rFonts w:ascii="Calibri" w:cs="Calibri" w:eastAsia="Calibri" w:hAnsi="Calibri"/>
          <w:color w:val="111111"/>
          <w:rtl w:val="0"/>
        </w:rPr>
        <w:t xml:space="preserve"> that can be sold internationally. However, the company also produces national brands through interstate channels. </w:t>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Experts in the industry forecast a positive future for </w:t>
      </w:r>
      <w:r w:rsidDel="00000000" w:rsidR="00000000" w:rsidRPr="00000000">
        <w:rPr>
          <w:rFonts w:ascii="Calibri" w:cs="Calibri" w:eastAsia="Calibri" w:hAnsi="Calibri"/>
          <w:color w:val="111111"/>
          <w:highlight w:val="yellow"/>
          <w:rtl w:val="0"/>
        </w:rPr>
        <w:t xml:space="preserve">[SPECIFY PRODUCTS]</w:t>
      </w:r>
      <w:r w:rsidDel="00000000" w:rsidR="00000000" w:rsidRPr="00000000">
        <w:rPr>
          <w:rFonts w:ascii="Calibri" w:cs="Calibri" w:eastAsia="Calibri" w:hAnsi="Calibri"/>
          <w:color w:val="111111"/>
          <w:rtl w:val="0"/>
        </w:rPr>
        <w:t xml:space="preserve">. The high demand for this product is fueled by continuous improvements in product effectiveness and quality. </w:t>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Moreover, there is a growing demand for </w:t>
      </w:r>
      <w:r w:rsidDel="00000000" w:rsidR="00000000" w:rsidRPr="00000000">
        <w:rPr>
          <w:rFonts w:ascii="Calibri" w:cs="Calibri" w:eastAsia="Calibri" w:hAnsi="Calibri"/>
          <w:color w:val="111111"/>
          <w:highlight w:val="yellow"/>
          <w:rtl w:val="0"/>
        </w:rPr>
        <w:t xml:space="preserve">[SPECIFY PRODUCT]</w:t>
      </w:r>
      <w:r w:rsidDel="00000000" w:rsidR="00000000" w:rsidRPr="00000000">
        <w:rPr>
          <w:rFonts w:ascii="Calibri" w:cs="Calibri" w:eastAsia="Calibri" w:hAnsi="Calibri"/>
          <w:color w:val="111111"/>
          <w:rtl w:val="0"/>
        </w:rPr>
        <w:t xml:space="preserve"> both locally and internationally. The consistent growth of export markets for </w:t>
      </w:r>
      <w:r w:rsidDel="00000000" w:rsidR="00000000" w:rsidRPr="00000000">
        <w:rPr>
          <w:rFonts w:ascii="Calibri" w:cs="Calibri" w:eastAsia="Calibri" w:hAnsi="Calibri"/>
          <w:color w:val="111111"/>
          <w:highlight w:val="yellow"/>
          <w:rtl w:val="0"/>
        </w:rPr>
        <w:t xml:space="preserve">[SPECIFY PRODUCT]</w:t>
      </w:r>
      <w:r w:rsidDel="00000000" w:rsidR="00000000" w:rsidRPr="00000000">
        <w:rPr>
          <w:rFonts w:ascii="Calibri" w:cs="Calibri" w:eastAsia="Calibri" w:hAnsi="Calibri"/>
          <w:color w:val="111111"/>
          <w:rtl w:val="0"/>
        </w:rPr>
        <w:t xml:space="preserve"> greatly affects the positive and growing revenue of </w:t>
      </w:r>
      <w:r w:rsidDel="00000000" w:rsidR="00000000" w:rsidRPr="00000000">
        <w:rPr>
          <w:rFonts w:ascii="Calibri" w:cs="Calibri" w:eastAsia="Calibri" w:hAnsi="Calibri"/>
          <w:color w:val="111111"/>
          <w:highlight w:val="yellow"/>
          <w:rtl w:val="0"/>
        </w:rPr>
        <w:t xml:space="preserve">[INSERT NAME OF COMPANY]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Trends</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Shipments and price trends for </w:t>
      </w:r>
      <w:r w:rsidDel="00000000" w:rsidR="00000000" w:rsidRPr="00000000">
        <w:rPr>
          <w:rFonts w:ascii="Calibri" w:cs="Calibri" w:eastAsia="Calibri" w:hAnsi="Calibri"/>
          <w:color w:val="111111"/>
          <w:highlight w:val="yellow"/>
          <w:rtl w:val="0"/>
        </w:rPr>
        <w:t xml:space="preserve">[SPECIFY PRODUCT]</w:t>
      </w:r>
      <w:r w:rsidDel="00000000" w:rsidR="00000000" w:rsidRPr="00000000">
        <w:rPr>
          <w:rFonts w:ascii="Calibri" w:cs="Calibri" w:eastAsia="Calibri" w:hAnsi="Calibri"/>
          <w:color w:val="111111"/>
          <w:rtl w:val="0"/>
        </w:rPr>
        <w:t xml:space="preserve"> have increased dramatically. Even in a slowing market, the demands for </w:t>
      </w:r>
      <w:r w:rsidDel="00000000" w:rsidR="00000000" w:rsidRPr="00000000">
        <w:rPr>
          <w:rFonts w:ascii="Calibri" w:cs="Calibri" w:eastAsia="Calibri" w:hAnsi="Calibri"/>
          <w:color w:val="111111"/>
          <w:highlight w:val="yellow"/>
          <w:rtl w:val="0"/>
        </w:rPr>
        <w:t xml:space="preserve">[SPECIFY PRODUCT]</w:t>
      </w:r>
      <w:r w:rsidDel="00000000" w:rsidR="00000000" w:rsidRPr="00000000">
        <w:rPr>
          <w:rFonts w:ascii="Calibri" w:cs="Calibri" w:eastAsia="Calibri" w:hAnsi="Calibri"/>
          <w:color w:val="111111"/>
          <w:rtl w:val="0"/>
        </w:rPr>
        <w:t xml:space="preserve"> remain consistent because of continued consumer growth and attention on personal or home needs. Hence, manufacturing of </w:t>
      </w:r>
      <w:r w:rsidDel="00000000" w:rsidR="00000000" w:rsidRPr="00000000">
        <w:rPr>
          <w:rFonts w:ascii="Calibri" w:cs="Calibri" w:eastAsia="Calibri" w:hAnsi="Calibri"/>
          <w:color w:val="111111"/>
          <w:highlight w:val="yellow"/>
          <w:rtl w:val="0"/>
        </w:rPr>
        <w:t xml:space="preserve">[SPECIFY PRODUCT]</w:t>
      </w:r>
      <w:r w:rsidDel="00000000" w:rsidR="00000000" w:rsidRPr="00000000">
        <w:rPr>
          <w:rFonts w:ascii="Calibri" w:cs="Calibri" w:eastAsia="Calibri" w:hAnsi="Calibri"/>
          <w:color w:val="111111"/>
          <w:rtl w:val="0"/>
        </w:rPr>
        <w:t xml:space="preserve"> globally is compelling. </w:t>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-1092199</wp:posOffset>
              </wp:positionH>
              <wp:positionV relativeFrom="paragraph">
                <wp:posOffset>88900</wp:posOffset>
              </wp:positionV>
              <wp:extent cx="662668" cy="662668"/>
              <wp:effectExtent b="0" l="0" r="0" t="0"/>
              <wp:wrapNone/>
              <wp:docPr id="2" name=""/>
              <a:graphic>
                <a:graphicData uri="http://schemas.microsoft.com/office/word/2010/wordprocessingShape">
                  <wps:wsp>
                    <wps:cNvSpPr/>
                    <wps:cNvPr id="3" name="Shape 3"/>
                    <wps:spPr>
                      <a:xfrm>
                        <a:off x="5019429" y="3453429"/>
                        <a:ext cx="653143" cy="653143"/>
                      </a:xfrm>
                      <a:prstGeom prst="ellipse">
                        <a:avLst/>
                      </a:prstGeom>
                      <a:solidFill>
                        <a:srgbClr val="0C0C0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-1092199</wp:posOffset>
              </wp:positionH>
              <wp:positionV relativeFrom="paragraph">
                <wp:posOffset>88900</wp:posOffset>
              </wp:positionV>
              <wp:extent cx="662668" cy="662668"/>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2668" cy="6626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-63499</wp:posOffset>
              </wp:positionV>
              <wp:extent cx="662668" cy="662668"/>
              <wp:effectExtent b="0" l="0" r="0" t="0"/>
              <wp:wrapNone/>
              <wp:docPr id="1" name=""/>
              <a:graphic>
                <a:graphicData uri="http://schemas.microsoft.com/office/word/2010/wordprocessingShape">
                  <wps:wsp>
                    <wps:cNvSpPr/>
                    <wps:cNvPr id="2" name="Shape 2"/>
                    <wps:spPr>
                      <a:xfrm>
                        <a:off x="5019429" y="3453429"/>
                        <a:ext cx="653143" cy="653143"/>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-63499</wp:posOffset>
              </wp:positionV>
              <wp:extent cx="662668" cy="662668"/>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62668" cy="662668"/>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