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hd w:fill="ffe599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863600</wp:posOffset>
                </wp:positionV>
                <wp:extent cx="6836410" cy="6475599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27795" y="539913"/>
                          <a:ext cx="6836410" cy="6475599"/>
                          <a:chOff x="1927795" y="539913"/>
                          <a:chExt cx="6836409" cy="6480174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27795" y="539913"/>
                            <a:ext cx="6836397" cy="648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1927795" y="4029387"/>
                            <a:ext cx="6679062" cy="29907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6331455" y="4029387"/>
                            <a:ext cx="2432749" cy="402936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338306" y="539913"/>
                            <a:ext cx="4865576" cy="89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30"/>
                                  <w:vertAlign w:val="baseline"/>
                                </w:rPr>
                                <w:t xml:space="preserve">[NAME OF COMMERCIAL ESTABLISHMENT]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3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30"/>
                                  <w:vertAlign w:val="baseline"/>
                                </w:rPr>
                                <w:t xml:space="preserve">[COMMERCIAL ESTABLISHMENT ADDRESS]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3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30"/>
                                  <w:vertAlign w:val="baseline"/>
                                </w:rPr>
                                <w:t xml:space="preserve">[COMMERCIAL ESTABLISHMENT CONTACT DETAILS]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3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767476" y="4719818"/>
                            <a:ext cx="4447202" cy="161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262626"/>
                                  <w:sz w:val="96"/>
                                  <w:vertAlign w:val="baseline"/>
                                </w:rPr>
                                <w:t xml:space="preserve">30-60-90-DAY ACTION PLAN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262626"/>
                                  <w:sz w:val="9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863600</wp:posOffset>
                </wp:positionV>
                <wp:extent cx="6836410" cy="647559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6410" cy="64755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345.0" w:type="dxa"/>
        <w:jc w:val="left"/>
        <w:tblInd w:w="100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795"/>
        <w:gridCol w:w="1365"/>
        <w:gridCol w:w="7185"/>
        <w:tblGridChange w:id="0">
          <w:tblGrid>
            <w:gridCol w:w="795"/>
            <w:gridCol w:w="1365"/>
            <w:gridCol w:w="7185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Business Concern: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Outstanding Receivables In-Charge</w:t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Department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Accounts Receivable Department</w:t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Key Objectives: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ind w:left="36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be able to find the right person to collect the receivables from clients on or before their due dates;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ind w:left="36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be able to employ an effective asset who will aid in diminishing the occurrence of outstanding receivables becoming doubtful accounts after a certain period;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ind w:left="36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ADDITIONAL DETAILS];</w:t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30-DAY ACTION PLAN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Thorough screening of applicants who will fit the following qualities: well-organized, friendly, confident, and has good time management.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person is hired, orient the person about the company, its organizational culture, policies, and responsibilities on outstanding receivables under his/her department.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Tour new outstanding receivables in-charge within the department and introduce him/her to co-workers, support departments, and other management supervisors.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 up a designated work desk and other tools and equipment necessary for the newly hired personnel to carry out his/her responsibilities.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Train newly hired on the ins and outs of the company, as well as the procedures to follow when collecting receivables from clients, particularly, outstanding ones.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Allow newly hired to apply his/her training and experience in an actual collection process with supervision for about 7 days.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Evaluate the 7-day work of newly trained on the collection process and request a separate review from his/her immediate supervisor.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a positive feedback is acquired, allow newly hired to take over the responsibilities with minimal or without supervision.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Procure a progress report on the newly trained employee covering 30 days of being in-charge in the collection of outstanding receivables. </w:t>
            </w:r>
          </w:p>
        </w:tc>
      </w:tr>
      <w:t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ind w:right="-4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60-DAY ACTION PLAN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performance of an employee within 30 days and ensure that all course of action for the first 30 days have been completed.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Establish communication with the employee, as well as his/her immediate supervisor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Conduct periodic training on employee on new policies for receivables collection from top management.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Request prompt submission from employee on required paperwork.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Communicate with department head on the collection process and the number of receivables collected every accounting period.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Procure a progress report on the employee covering 60 days of being in-charge in the collection of outstanding receivables. </w:t>
            </w:r>
          </w:p>
        </w:tc>
      </w:tr>
      <w:t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ind w:right="-4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90-DAY ACTION PLAN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employee performance within 60 days and ensure that all course of action prepared for the first 60 days have been completed.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Continue acquiring feedback on the collection process from the department head and discuss adjustments with the employee on such matters.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Evaluate problems faced by the employee in collecting outstanding receivables and work on strategies to mitigate problems or issues.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Conduct team meeting with the employee involved so that the employee can discuss her/her concerns.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Procure a progress report on the employee covering 90 days of being in-charge in the collection of outstanding receivables. 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ind w:left="540" w:right="-45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Reported 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COMPLETE NAME]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ind w:left="540" w:right="-45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AUTHORIZED SIGNATURE]</w:t>
            </w:r>
          </w:p>
        </w:tc>
      </w:tr>
    </w:tbl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4521200</wp:posOffset>
              </wp:positionH>
              <wp:positionV relativeFrom="paragraph">
                <wp:posOffset>0</wp:posOffset>
              </wp:positionV>
              <wp:extent cx="2442274" cy="2334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129626" y="3668033"/>
                        <a:ext cx="2432749" cy="22393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4521200</wp:posOffset>
              </wp:positionH>
              <wp:positionV relativeFrom="paragraph">
                <wp:posOffset>0</wp:posOffset>
              </wp:positionV>
              <wp:extent cx="2442274" cy="2334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2274" cy="2334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