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Overlock" w:cs="Overlock" w:eastAsia="Overlock" w:hAnsi="Overlock"/>
          <w:b w:val="1"/>
          <w:color w:val="c78e55"/>
          <w:sz w:val="52"/>
          <w:szCs w:val="52"/>
        </w:rPr>
      </w:pPr>
      <w:r w:rsidDel="00000000" w:rsidR="00000000" w:rsidRPr="00000000">
        <w:rPr>
          <w:rFonts w:ascii="Overlock" w:cs="Overlock" w:eastAsia="Overlock" w:hAnsi="Overlock"/>
          <w:b w:val="1"/>
          <w:color w:val="c78e55"/>
          <w:sz w:val="52"/>
          <w:szCs w:val="52"/>
          <w:rtl w:val="0"/>
        </w:rPr>
        <w:t xml:space="preserve">WEDDING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Overlock" w:cs="Overlock" w:eastAsia="Overlock" w:hAnsi="Overlock"/>
          <w:b w:val="1"/>
          <w:color w:val="c78e55"/>
          <w:sz w:val="52"/>
          <w:szCs w:val="52"/>
        </w:rPr>
      </w:pPr>
      <w:r w:rsidDel="00000000" w:rsidR="00000000" w:rsidRPr="00000000">
        <w:rPr>
          <w:rFonts w:ascii="Overlock" w:cs="Overlock" w:eastAsia="Overlock" w:hAnsi="Overlock"/>
          <w:b w:val="1"/>
          <w:color w:val="c78e55"/>
          <w:sz w:val="52"/>
          <w:szCs w:val="52"/>
          <w:rtl w:val="0"/>
        </w:rPr>
        <w:t xml:space="preserve">PLANNER CHECKLIST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Overlock" w:cs="Overlock" w:eastAsia="Overlock" w:hAnsi="Overlock"/>
          <w:b w:val="1"/>
          <w:color w:val="c78e55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7650"/>
        <w:gridCol w:w="1700"/>
        <w:tblGridChange w:id="0">
          <w:tblGrid>
            <w:gridCol w:w="7650"/>
            <w:gridCol w:w="17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b w:val="1"/>
                <w:color w:val="c78e5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8e55"/>
                <w:sz w:val="24"/>
                <w:szCs w:val="24"/>
                <w:rtl w:val="0"/>
              </w:rPr>
              <w:t xml:space="preserve">WEDDING ITEMS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color w:val="c78e5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8e55"/>
                <w:sz w:val="24"/>
                <w:szCs w:val="24"/>
                <w:rtl w:val="0"/>
              </w:rPr>
              <w:t xml:space="preserve">CHECK</w:t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Determine the budget for the wedding.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Make the guest list &amp; decide who is invited.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numPr>
                <w:ilvl w:val="0"/>
                <w:numId w:val="6"/>
              </w:numPr>
              <w:spacing w:line="240" w:lineRule="auto"/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Hire a wedding planner.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7"/>
              </w:numPr>
              <w:spacing w:line="240" w:lineRule="auto"/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Decide on the wedding theme.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numPr>
                <w:ilvl w:val="0"/>
                <w:numId w:val="5"/>
              </w:numPr>
              <w:spacing w:line="240" w:lineRule="auto"/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Decide on the location/venue.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12"/>
              </w:numPr>
              <w:spacing w:line="240" w:lineRule="auto"/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Choose the caterer &amp; the food.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8"/>
              </w:numPr>
              <w:spacing w:line="240" w:lineRule="auto"/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Prepare the invitations.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9"/>
              </w:numPr>
              <w:spacing w:line="240" w:lineRule="auto"/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List &amp; look for boutiques to buy wedding dress.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0"/>
              </w:numPr>
              <w:spacing w:line="240" w:lineRule="auto"/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Look up flower shops &amp; meet with potential florists.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Work out the schedules regarding work &amp; plan paid leaves accordingly.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11"/>
              </w:numPr>
              <w:spacing w:line="240" w:lineRule="auto"/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Look up possible hot spots &amp; destinations for the honeymoon.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 &amp; decide on the date of the church wedding.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3"/>
              </w:numPr>
              <w:spacing w:line="240" w:lineRule="auto"/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787400</wp:posOffset>
              </wp:positionH>
              <wp:positionV relativeFrom="paragraph">
                <wp:posOffset>406400</wp:posOffset>
              </wp:positionV>
              <wp:extent cx="4133850" cy="2286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83838" y="3670463"/>
                        <a:ext cx="4124325" cy="219075"/>
                      </a:xfrm>
                      <a:prstGeom prst="rect">
                        <a:avLst/>
                      </a:prstGeom>
                      <a:solidFill>
                        <a:srgbClr val="C78E55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787400</wp:posOffset>
              </wp:positionH>
              <wp:positionV relativeFrom="paragraph">
                <wp:posOffset>406400</wp:posOffset>
              </wp:positionV>
              <wp:extent cx="4133850" cy="2286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3850" cy="2286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