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Open Sans" w:cs="Open Sans" w:eastAsia="Open Sans" w:hAnsi="Open Sans"/>
          <w:b w:val="1"/>
          <w:color w:val="4bacc6"/>
          <w:sz w:val="56"/>
          <w:szCs w:val="5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bacc6"/>
          <w:sz w:val="56"/>
          <w:szCs w:val="56"/>
          <w:rtl w:val="0"/>
        </w:rPr>
        <w:t xml:space="preserve">STRATEGIC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Open Sans" w:cs="Open Sans" w:eastAsia="Open Sans" w:hAnsi="Open Sans"/>
          <w:b w:val="1"/>
          <w:color w:val="4bacc6"/>
          <w:sz w:val="56"/>
          <w:szCs w:val="5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4bacc6"/>
          <w:sz w:val="56"/>
          <w:szCs w:val="56"/>
          <w:rtl w:val="0"/>
        </w:rPr>
        <w:t xml:space="preserve">PLANNING CHECKLIST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3544"/>
        <w:gridCol w:w="1958"/>
        <w:gridCol w:w="3848"/>
        <w:tblGridChange w:id="0">
          <w:tblGrid>
            <w:gridCol w:w="3544"/>
            <w:gridCol w:w="1958"/>
            <w:gridCol w:w="3848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  <w:rtl w:val="0"/>
              </w:rPr>
              <w:t xml:space="preserve">COMPONENT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  <w:rtl w:val="0"/>
              </w:rPr>
              <w:t xml:space="preserve">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bacc6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Mission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Values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Too many values in the set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Commentary for Mission &amp; 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Commentary on the mission &amp; vision statements are poor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Stakeholders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revision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Budget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Completed a year ago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Customer Value Proposition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Priorities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old set needs to be eliminated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Perspectives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balanced; needs revision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objectives but not time-specific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Intended Results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fully developed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Strategy Map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attention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Measures (KPIs)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strategic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Targets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Strategy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Documented but process not followed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Initiatives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properly linked to strategies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 ad hoc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Reporting Plan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Reports are established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Plans Signed 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Nothing signed off this year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Plans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Complete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444500</wp:posOffset>
              </wp:positionV>
              <wp:extent cx="7620000" cy="1809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40763" y="3694275"/>
                        <a:ext cx="7610475" cy="171450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444500</wp:posOffset>
              </wp:positionV>
              <wp:extent cx="7620000" cy="18097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00" cy="180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