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24406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244061"/>
          <w:sz w:val="48"/>
          <w:szCs w:val="48"/>
          <w:rtl w:val="0"/>
        </w:rPr>
        <w:t xml:space="preserve">Restaurant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24406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244061"/>
          <w:sz w:val="48"/>
          <w:szCs w:val="48"/>
          <w:rtl w:val="0"/>
        </w:rPr>
        <w:t xml:space="preserve">Opening &amp; Closing Checklist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FLAME SEAR RESTO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488"/>
        <w:gridCol w:w="4294"/>
        <w:gridCol w:w="1399"/>
        <w:gridCol w:w="2169"/>
        <w:tblGridChange w:id="0">
          <w:tblGrid>
            <w:gridCol w:w="1488"/>
            <w:gridCol w:w="4294"/>
            <w:gridCol w:w="1399"/>
            <w:gridCol w:w="2169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44061"/>
                <w:sz w:val="24"/>
                <w:szCs w:val="24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1"/>
                <w:sz w:val="24"/>
                <w:szCs w:val="24"/>
                <w:rtl w:val="0"/>
              </w:rPr>
              <w:t xml:space="preserve">REMARKS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Vegetable Supply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Supply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Grill &amp; Cooking Utensils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Meat Storage Operation 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Cooking &amp; Dining Area General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Restaurant Opening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Food Supply Delivery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Restaurant Closing Preparation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Money Audit for Today’s 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Dining &amp; Cooking Area General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10:30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 Restaurant Power &amp; Outlet Switch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355600</wp:posOffset>
              </wp:positionV>
              <wp:extent cx="2771775" cy="276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4875" y="3646650"/>
                        <a:ext cx="2762250" cy="266700"/>
                      </a:xfrm>
                      <a:prstGeom prst="rect">
                        <a:avLst/>
                      </a:prstGeom>
                      <a:solidFill>
                        <a:srgbClr val="24406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355600</wp:posOffset>
              </wp:positionV>
              <wp:extent cx="2771775" cy="276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