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55978"/>
          <w:sz w:val="48"/>
          <w:szCs w:val="48"/>
        </w:rPr>
      </w:pPr>
      <w:bookmarkStart w:colFirst="0" w:colLast="0" w:name="_gjdgxs" w:id="0"/>
      <w:bookmarkEnd w:id="0"/>
      <w:r w:rsidDel="00000000" w:rsidR="00000000" w:rsidRPr="00000000">
        <w:rPr>
          <w:b w:val="1"/>
          <w:color w:val="055978"/>
          <w:sz w:val="48"/>
          <w:szCs w:val="48"/>
          <w:rtl w:val="0"/>
        </w:rPr>
        <w:t xml:space="preserve">RESTAURANT </w:t>
      </w:r>
    </w:p>
    <w:p w:rsidR="00000000" w:rsidDel="00000000" w:rsidP="00000000" w:rsidRDefault="00000000" w:rsidRPr="00000000" w14:paraId="00000002">
      <w:pPr>
        <w:spacing w:after="0" w:line="240" w:lineRule="auto"/>
        <w:jc w:val="center"/>
        <w:rPr>
          <w:b w:val="1"/>
          <w:color w:val="055978"/>
          <w:sz w:val="48"/>
          <w:szCs w:val="48"/>
        </w:rPr>
      </w:pPr>
      <w:r w:rsidDel="00000000" w:rsidR="00000000" w:rsidRPr="00000000">
        <w:rPr>
          <w:b w:val="1"/>
          <w:color w:val="055978"/>
          <w:sz w:val="48"/>
          <w:szCs w:val="48"/>
          <w:rtl w:val="0"/>
        </w:rPr>
        <w:t xml:space="preserve">PREPARATION CHECKLIST</w:t>
      </w:r>
    </w:p>
    <w:p w:rsidR="00000000" w:rsidDel="00000000" w:rsidP="00000000" w:rsidRDefault="00000000" w:rsidRPr="00000000" w14:paraId="00000003">
      <w:pPr>
        <w:spacing w:after="0" w:line="520" w:lineRule="auto"/>
        <w:jc w:val="center"/>
        <w:rPr>
          <w:color w:val="055978"/>
          <w:sz w:val="24"/>
          <w:szCs w:val="24"/>
        </w:rPr>
      </w:pPr>
      <w:r w:rsidDel="00000000" w:rsidR="00000000" w:rsidRPr="00000000">
        <w:rPr>
          <w:rtl w:val="0"/>
        </w:rPr>
      </w:r>
    </w:p>
    <w:p w:rsidR="00000000" w:rsidDel="00000000" w:rsidP="00000000" w:rsidRDefault="00000000" w:rsidRPr="00000000" w14:paraId="00000004">
      <w:pPr>
        <w:spacing w:after="0" w:line="240" w:lineRule="auto"/>
        <w:rPr>
          <w:b w:val="1"/>
          <w:color w:val="333333"/>
        </w:rPr>
      </w:pPr>
      <w:r w:rsidDel="00000000" w:rsidR="00000000" w:rsidRPr="00000000">
        <w:rPr>
          <w:rFonts w:ascii="Calibri" w:cs="Calibri" w:eastAsia="Calibri" w:hAnsi="Calibri"/>
          <w:color w:val="333333"/>
          <w:rtl w:val="0"/>
        </w:rPr>
        <w:t xml:space="preserve">Use this checklist in order to determine the necessary procedures and policies to be followed and incorporated in preparing and handling raw materials, food products, items and ingredients in the preparation rooms or areas in the restaurant. Take note of all necessary corrective actions required to be taken, the person responsible and status of the procedures and policies. Keep completed checklist on record in a notebook for future references.</w:t>
      </w:r>
      <w:r w:rsidDel="00000000" w:rsidR="00000000" w:rsidRPr="00000000">
        <w:rPr>
          <w:rtl w:val="0"/>
        </w:rPr>
      </w:r>
    </w:p>
    <w:p w:rsidR="00000000" w:rsidDel="00000000" w:rsidP="00000000" w:rsidRDefault="00000000" w:rsidRPr="00000000" w14:paraId="00000005">
      <w:pPr>
        <w:spacing w:after="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spacing w:after="0" w:lineRule="auto"/>
        <w:rPr>
          <w:rFonts w:ascii="Calibri" w:cs="Calibri" w:eastAsia="Calibri" w:hAnsi="Calibri"/>
          <w:color w:val="333333"/>
        </w:rPr>
      </w:pPr>
      <w:r w:rsidDel="00000000" w:rsidR="00000000" w:rsidRPr="00000000">
        <w:rPr>
          <w:rtl w:val="0"/>
        </w:rPr>
      </w:r>
    </w:p>
    <w:tbl>
      <w:tblPr>
        <w:tblStyle w:val="Table1"/>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0"/>
        <w:gridCol w:w="675"/>
        <w:gridCol w:w="675"/>
        <w:gridCol w:w="2430"/>
        <w:tblGridChange w:id="0">
          <w:tblGrid>
            <w:gridCol w:w="5580"/>
            <w:gridCol w:w="675"/>
            <w:gridCol w:w="675"/>
            <w:gridCol w:w="2430"/>
          </w:tblGrid>
        </w:tblGridChange>
      </w:tblGrid>
      <w:tr>
        <w:tc>
          <w:tcPr>
            <w:vMerge w:val="restart"/>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7">
            <w:pPr>
              <w:spacing w:after="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Item / Task</w:t>
            </w:r>
          </w:p>
        </w:tc>
        <w:tc>
          <w:tcPr>
            <w:gridSpan w:val="2"/>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8">
            <w:pPr>
              <w:spacing w:after="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Done?</w:t>
            </w:r>
          </w:p>
        </w:tc>
        <w:tc>
          <w:tcPr>
            <w:vMerge w:val="restart"/>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A">
            <w:pPr>
              <w:spacing w:after="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Needed Corrective Action</w:t>
            </w:r>
          </w:p>
        </w:tc>
      </w:tr>
      <w:tr>
        <w:tc>
          <w:tcPr>
            <w:vMerge w:val="continue"/>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C">
            <w:pPr>
              <w:spacing w:after="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D">
            <w:pPr>
              <w:spacing w:after="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No</w:t>
            </w:r>
          </w:p>
        </w:tc>
        <w:tc>
          <w:tcPr>
            <w:vMerge w:val="continue"/>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333333"/>
              </w:rPr>
            </w:pPr>
            <w:r w:rsidDel="00000000" w:rsidR="00000000" w:rsidRPr="00000000">
              <w:rPr>
                <w:rtl w:val="0"/>
              </w:rPr>
            </w:r>
          </w:p>
        </w:tc>
      </w:tr>
      <w:tr>
        <w:trPr>
          <w:trHeight w:val="10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0F">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raw materials, food products and ingredients used in the preparation has fresh appearance (intact, without bruises or spots, patches, shriveled, etc.)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0">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2">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70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3">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raw materials, food products and ingredients used in the preparation is free from off odor</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4">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6">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70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7">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raw materials, food products and ingredients used in the preparation has no spoilage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8">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A">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84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B">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raw materials, food products and ingredients used in the preparation has no putrefaction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C">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D">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E">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84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1F">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raw materials, food products and ingredients used in the preparation is free from  any fungal (frothy) growth</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0">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2">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04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3">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Chilled and frozen raw materials, food products and ingredients used in the preparation are released from the storage at the correct temperature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4">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6">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7">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raw materials, food products and ingredients used in the preparation are free from any physical impurities (e.g. dirt, dust, stones, wood, signs of infestation, pest or their remains, metal pieces or any other foreign matter)</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8">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A">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B">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packaging and pack seals of packed food products and ingredients are intact</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C">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D">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2E">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bl>
    <w:p w:rsidR="00000000" w:rsidDel="00000000" w:rsidP="00000000" w:rsidRDefault="00000000" w:rsidRPr="00000000" w14:paraId="0000002F">
      <w:pPr>
        <w:rPr/>
      </w:pPr>
      <w:r w:rsidDel="00000000" w:rsidR="00000000" w:rsidRPr="00000000">
        <w:rPr>
          <w:rtl w:val="0"/>
        </w:rPr>
      </w:r>
    </w:p>
    <w:tbl>
      <w:tblPr>
        <w:tblStyle w:val="Table2"/>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580"/>
        <w:gridCol w:w="675"/>
        <w:gridCol w:w="675"/>
        <w:gridCol w:w="2430"/>
        <w:tblGridChange w:id="0">
          <w:tblGrid>
            <w:gridCol w:w="5580"/>
            <w:gridCol w:w="675"/>
            <w:gridCol w:w="675"/>
            <w:gridCol w:w="2430"/>
          </w:tblGrid>
        </w:tblGridChange>
      </w:tblGrid>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0">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 of packed food products and ingredients is without holes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3">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4">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 air/vacuum of packed food products and ingredients is intact</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7">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8">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 of packed food products and ingredients is without leakage, dents, puffing and rusting signs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B">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C">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packed food products and ingredients are free from any signs of thawing or temperature abuse (e.g. water droplets inside the pack etc.)</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D">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3F">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0">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raw materials, food products and ingredients have appropriate marks on the pack according to its category (veg. or non-veg, etc.)</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3">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4">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potable water from safe source is utilized for preparation of raw materials, food products and ingredients in food menu items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7">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8">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preparation work areas and surfaces are cleaned properly before starting work</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B">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C">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preparation and processing of all raw materials, food products and ingredients is done in clean and hygienic area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D">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4F">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0">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preparation work areas and surfaces are clean and free of debris, empty boxes or other refuse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3">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4">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preparation work areas and surfaces are dry and well ventilated and well lighted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7">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8">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preparation work areas and surfaces are  free from insects, pests or their remains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B">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C">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perishable raw materials, food products and ingredients are kept in the fridge at temperature of four degrees Celsius (4ºC) or below and consumed before its ‘best before’/’expiry’ date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D">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5F">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04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0">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proper temperatures of all  raw materials, food products and ingredients are maintained (40ºC or below for chillers and -180ºC or below for freezers) during the preparation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3">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4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4">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Calibrated thermometer is used for checking temperature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7">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8">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Vegetables and non-vegetables food products and ingredients are prepared separately during the preparation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B">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C">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raw materials, food products and ingredients are stored physically separated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D">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6F">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0">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FIFO (first in first out) and FEFO (First Expired First Out) basis are used and followed in the utilization of raw materials, food products and ingredients during the preparation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3">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46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4">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unused thawed food products and ingredients are discarded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7">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8">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clean and intact equipment are used in the preparation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B">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C">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food are prepared in clean and intact utensils/one-time-use disposables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D">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7F">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0">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raw materials, food products and ingredients are kept covered after preparation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1">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3">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4">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raw materials, food products and ingredients (e.g. grains, fruits &amp; vegetables etc.) are sorted and all undesirable and spoiled parts are removed before use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5">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7">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0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8">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dry, powdered raw materials, food products and ingredients (e.g. flour, powdered sugar) are sieved before use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9">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B">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C">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liquid raw materials, food products and ingredients (e.g. syrups etc.) are strained before use </w:t>
            </w:r>
          </w:p>
          <w:p w:rsidR="00000000" w:rsidDel="00000000" w:rsidP="00000000" w:rsidRDefault="00000000" w:rsidRPr="00000000" w14:paraId="0000008D">
            <w:pPr>
              <w:spacing w:after="0" w:lineRule="auto"/>
              <w:rPr>
                <w:rFonts w:ascii="Calibri" w:cs="Calibri" w:eastAsia="Calibri" w:hAnsi="Calibri"/>
                <w:color w:val="333333"/>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8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Frozen food products are thawed in refrigerator/microwave/convection oven or under running potable water well before cooking</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the required portion of the raw materials, food products and ingredients is thawed at a time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food products and ingredients from which melt-water are released are kept in a drip tray at the bottom of the refrigerator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thawed food products and ingredients are used immediately and not refrozen or kept in chiller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9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3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Salads/ garnishes/uncooked ready-to-eat food products and ingredients are prepared from thoroughly washed raw materials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potable water is used for washing of all raw materials, food products and ingredients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Uncooked, ready-to-eat fruits &amp; vegetables are disinfected before cutting, peeling or serving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single use and disposable items are not reused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A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re-usable serving utensils and items are washed, cleaned and disinfected after each use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preparation tables and counters are clean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Wash water is not re-used for washing raw materials, food products and ingredients, equipment, utensils, and containers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Preparation and processing of food is done in covered areas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B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clean equipment and utensils are used for the preparation and processing of all raw materials, food products and ingredients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Separate equipment and utensils are used with color coding</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cooking utensils, cutlery and crockery used in the preparation of raw materials, food products and ingredients are clean and not broken or chipped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cooking utensils, cutlery and crockery used in the preparation of raw materials, food products and ingredients are made of food grade material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C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Cooking, storage and serving  of raw materials, food products and ingredients are done in food grade utensils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Sink of adequate size and running water supply is available for washing utensils and equipment during the preparation of  raw materials, food products and ingredients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utensils and equipment are washed with cleaning agent or detergent and rinsed with clean warm water after every use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utensils  and equipment are not be wiped with aprons, soiled cloths, unclean towels, or hands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D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food contact surfaces and areas, utensils and equipment are kept clean and sanitized between uses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washed utensils and equipment after preparation are stored properly and kept inverted at clean and designated place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small equipment used in the preparation are inverted, covered or otherwise protected from dust or contamination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prepared cooked food are stored and covered at the appropriate temperature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E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0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prepared cold foods at forty degrees Celsius (40ºC) or below in refrigerator</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prepared hot foods at six hundred degrees Celsius (600ºC) or above (hot holding)</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vegetables and non-vegetables products are stored separately and properly labelled with the day and the date of preparation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salads, garnishes, or ready-to-eat foods are immediately stored in clean covered containers and refrigerated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0F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surplus materials, foods and ingredients are consumed before ‘expiry’ or ‘use by’ date (e.g. packaged milk, cream, sauces etc.) and for other kinds of food, it should be utilized for preparation till fit for consumption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surplus thawed food in the preparation are discarded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surplus food after the preparation are stored in the refrigerator</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perishable raw materials, food products, and ingredients are consumed immediately and not stored for further use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0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canned products once opened during the preparation are transferred in the suitable covered containers after and kept refrigerated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Testing of water and ice, used in the preparation, for its potable quality is done periodically</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4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potable or municipal supply water is used for preparation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potable water or municipal supply water is used in beverages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1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ice used in beverages and drinks are made from potable water</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96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ice is stored in clean and leak proof containers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ice is handled hygienically with clean scoops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raw materials, food products and ingredients are packed properly in water proof packaging before putting in ice for storage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2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preparation of cooked food before serving, all cold foods are served cold and hot foods hot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preparation of cooked food before serving, all cooked food products are heated up to seven hundred degrees Celsius (700ºC) or above before serving</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preparation of cooked food before serving, all cooked foods are not left at room temperature for more than two (2) hours.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preparation of cooked food before serving, all uncooked salads, fresh fruits and vegetables, etc., are freshly prepared to the extent possible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3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preparation of cooked food before serving, all surplus foods and ingredients are not mixed up with freshly prepared food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preparation of cooked food before serving, all transported cooked foods are consumed and/or used within four (4) hours of its arrival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Only clean and non-toxic materials are used for packing of food. Printed paper is not used for wrapping and/or storing or serving food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Grills of coolers, air conditioning units, fans, condensers and humidifiers in the preparation rooms or areas are cleaned at least once a month, and more often if necessary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4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preparation rooms or areas are cleaned every day before starting work, in between and at the end of the day</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work tables, kitchen aids, taps, door-knobs and sinks in the preparation rooms are cleaned and disinfected every day</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Preparation rooms or areas are cleaned every two weeks or earlier as necessary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9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floors surfaces in the preparation rooms or areas are free from accumulation of food waste, dirt, grease or other visible obnoxious matters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5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Walls in and around the preparation rooms or areas are maintained in good repair and kept clean at all times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Ceilings in and around the preparation rooms or areas are clean and maintained in good repair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False ceilings  in and around the preparation rooms or areas are periodically cleaned to remove accumulation of dust, particles or debris that may fall onto foods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Periodic Swab tests of food contact surfaces on preparation rooms and areas are being carried out and the record are maintained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6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pathways  in and around the preparation rooms or areas are free from loose mud, cracks, holes, etc., clean and well maintained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No stagnation of water or mud, which may harbor pest and insects inside preparation rooms or areas  or within its vicinity</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drainage holes around own within the vicinity of the preparation rooms or areas are clean and covered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Exhaust system in preparation rooms or areas is properly functioning</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7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Adequate lighting facilities are provided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Lights in the processing and preparation rooms or areas are shatterproof and covered.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light fixtures in the preparation rooms or areas are cleaned regularly to remove dirt, dust and cobwebs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Adequate number of waste bins with color coding, separate for biodegradable and non-biodegradable wastes, are provided for the preparation rooms or areas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8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waste bins in the preparation rooms or areas are leak proof, kept clean and covered and foot operated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90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waste bins in the preparation rooms or areas are located away from immediate vicinity of storage places for food stuffs, clean crockery and clean work surfaces and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location of the waste bins in the preparation rooms or areas are such that it is not carried through the work and preparation surfaces and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waste bins in the preparation rooms or areas are emptied before overflowing at the end of day’s business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9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waste bins in the preparation rooms or areas are washed at the end of the day and dried upside down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wastes collected in the preparation rooms or areas are separated and stored in closed and leak proof containers for disposal</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waste bins or waste storage area in the preparation rooms or areas are free from insects or rodents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Screens are put on the open windows and doors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A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An Insect electrocuting device (IED) is provided at the preparation rooms or areas and the restaurant premises for elimination of insects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Insect electrocuting device (IED) is placed at least 1.5 meters away from any food handling and preparation surface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3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Low wall mounted type Insect electrocuting device (IED) are used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Air screens (curtains) are provided between clean and unclean areas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B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Any holes or crevices at ceilings, on walls and floors in the preparation rooms or areas are sealed by cement or metal plates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Threshold clearance of doors in the preparation rooms or areas are lowered to not more than 6mm with metal kicking plates or rubber sheets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case of pest infestation, only permitted insecticides within permissible limits are used avoiding food contamination</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Any contaminated equipment and utensils and food contact surfaces in the preparation rooms or areas are thoroughly washed, cleaned and sanitized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C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Any food that has been contaminated by pest control chemicals are disposed off safely so that it is not consumed or used in the preparation of food items by anyone accidentally</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Rodenticides and insecticides are not applied while food preparation or production is taking place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food products and ingredients are kept covered while applying rodenticides and insecticides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remains of pests and insects are removed promptly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D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3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Clean hand wash-basins are provided (at least one for [SPECIFY THE NUMBER OF USERS] users)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Soaps and adequate water supply is available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Tissue roll, paper towel and hand dryer or hand sanitizer is provided near the hand washing area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06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Hand washing area in the preparation rooms or areas is kept clean at all times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E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Dust bins are provided in the preparation rooms or areas to keep soiled towels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Any food handling surface or areas in the preparation rooms or areas are not be directly connected to the toilet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Toilets in or near the preparation rooms or areas are cleaned once daily or frequently as necessary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06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There is no foul odor in the toilets and its surrounding areas, which are located in or near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1F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Adequate water supply is provided in toilets, which are located in or near the preparation rooms or areas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4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Hand washing facility in the preparation rooms or areas is provided near the toilet, which are located in or near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Aprons, hand gloves, face masks and head covers/nets are provided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Staff members handling and preparing raw materials, food products and ingredients are free from any infectious disease, eczema, acne, open wounds to the head, neck, hands or arms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0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Health check-ups of all staff members involved in the handling and preparing raw materials, food products and ingredients are conducted periodically and record of the medical examination are kept and maintained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First aid boxes are available in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staff members involved in the handling and preparing raw materials, food products and ingredients, wash hands under foot operated taps with soap and water before handling food, after using toilet, blowing nose, sneezing, rejoining work after break, after working with raw materials, food products and ingredients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hands of all staff members involved in the handling and preparing raw materials, food products and ingredients are dried using single use paper or towel or hand dryer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1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8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staff members involved in the handling and preparing raw materials, food products and ingredients wear clean and proper clothing</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staff members involved in the handling and preparing raw materials, food products and ingredients wear clean food grade disposable hand gloves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1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staff members involved in the handling and preparing raw materials, food products and ingredients wear clean light colored aprons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2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staff members involved in the handling and preparing raw materials, food products and ingredients wear head covers while handling food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2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Separate footwear are used during by all staff members involved in the handling and preparing raw materials, food products and ingredients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Cloths and other items of all  staff members involved in the handling and preparing raw materials, food products and ingredients are kept out of  the preparation rooms or areas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jewelries of all staff members involved in the handling and preparing raw materials, food products and ingredients is removed or covered properly before starting work and handling food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Hair restraint is worn by all staff members involved in the handling and preparing raw materials, food products and ingredients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3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Jewelries, threads, wrist watch and cosmetics of all staff members involved in the handling and preparing raw materials, food products and ingredients are not worn on hands while handling and preparing food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42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Fingernails of all staff members involved in the handling and preparing raw materials, food products and ingredients are trimmed, clean and unpolished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Open sores, cuts, splints or bandages on hands of all staff members involved in the handling and preparing raw materials, food products and ingredients are completely covered while handling and preparing food</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All staff members involved in the handling and preparing raw materials, food products and ingredients have no objectionable body odor including strong deodorants and perfumes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4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98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1">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Personal hygiene messages for all staff members involved in the handling and preparing raw materials, food products and ingredients are displayed on prominent places</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2">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3">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4">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5">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Cooked and/or Ready-to-eat foods are handled with spatula, spoons, etc.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6">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7">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8">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9">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While tasting food, all staff members involved in the handling and preparing raw materials, food products and ingredients clean all used spoons after every single use</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A">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B">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C">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r>
        <w:trPr>
          <w:trHeight w:val="1140" w:hRule="atLeast"/>
        </w:trPr>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D">
            <w:pPr>
              <w:spacing w:after="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No staff members involved in the handling and preparing raw materials, food products and ingredients are allowed to smoke, spit, use tobacco and chew gums in the preparation rooms and areas </w:t>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E">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5F">
            <w:pPr>
              <w:spacing w:after="0" w:lineRule="auto"/>
              <w:jc w:val="center"/>
              <w:rPr>
                <w:rFonts w:ascii="Calibri" w:cs="Calibri" w:eastAsia="Calibri" w:hAnsi="Calibri"/>
                <w:color w:val="333333"/>
              </w:rPr>
            </w:pPr>
            <w:r w:rsidDel="00000000" w:rsidR="00000000" w:rsidRPr="00000000">
              <w:rPr>
                <w:rFonts w:ascii="Arial Unicode MS" w:cs="Arial Unicode MS" w:eastAsia="Arial Unicode MS" w:hAnsi="Arial Unicode MS"/>
                <w:color w:val="333333"/>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90.0" w:type="dxa"/>
            </w:tcMar>
            <w:vAlign w:val="center"/>
          </w:tcPr>
          <w:p w:rsidR="00000000" w:rsidDel="00000000" w:rsidP="00000000" w:rsidRDefault="00000000" w:rsidRPr="00000000" w14:paraId="00000260">
            <w:pPr>
              <w:spacing w:after="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NEEDED CORRECTIVE ACTION FOR THIS ITEM]</w:t>
            </w:r>
          </w:p>
        </w:tc>
      </w:tr>
    </w:tbl>
    <w:p w:rsidR="00000000" w:rsidDel="00000000" w:rsidP="00000000" w:rsidRDefault="00000000" w:rsidRPr="00000000" w14:paraId="00000261">
      <w:pPr>
        <w:spacing w:after="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6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63">
      <w:pPr>
        <w:spacing w:after="0" w:line="276" w:lineRule="auto"/>
        <w:rPr>
          <w:sz w:val="24"/>
          <w:szCs w:val="24"/>
        </w:rPr>
      </w:pPr>
      <w:r w:rsidDel="00000000" w:rsidR="00000000" w:rsidRPr="00000000">
        <w:rPr>
          <w:rtl w:val="0"/>
        </w:rPr>
      </w:r>
    </w:p>
    <w:sectPr>
      <w:headerReference r:id="rId6" w:type="default"/>
      <w:footerReference r:id="rId7" w:type="first"/>
      <w:pgSz w:h="15840" w:w="12240"/>
      <w:pgMar w:bottom="1440" w:top="1440" w:left="1440" w:right="1440" w:header="0"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pBdr>
        <w:top w:color="f64848" w:space="1" w:sz="4" w:val="single"/>
      </w:pBdr>
      <w:tabs>
        <w:tab w:val="left" w:pos="1790"/>
      </w:tabs>
      <w:spacing w:after="0" w:line="240" w:lineRule="auto"/>
      <w:rPr>
        <w:color w:val="333333"/>
      </w:rPr>
    </w:pPr>
    <w:r w:rsidDel="00000000" w:rsidR="00000000" w:rsidRPr="00000000">
      <w:rPr>
        <w:color w:val="333333"/>
        <w:rtl w:val="0"/>
      </w:rPr>
      <w:tab/>
    </w:r>
  </w:p>
  <w:p w:rsidR="00000000" w:rsidDel="00000000" w:rsidP="00000000" w:rsidRDefault="00000000" w:rsidRPr="00000000" w14:paraId="00000267">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4581525</wp:posOffset>
              </wp:positionH>
              <wp:positionV relativeFrom="paragraph">
                <wp:posOffset>28575</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4581525</wp:posOffset>
              </wp:positionH>
              <wp:positionV relativeFrom="paragraph">
                <wp:posOffset>28575</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268">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269">
    <w:pPr>
      <w:tabs>
        <w:tab w:val="center" w:pos="4513"/>
        <w:tab w:val="right" w:pos="9026"/>
      </w:tabs>
      <w:spacing w:after="0" w:line="324" w:lineRule="auto"/>
      <w:rPr>
        <w:sz w:val="18"/>
        <w:szCs w:val="18"/>
      </w:rPr>
    </w:pPr>
    <w:r w:rsidDel="00000000" w:rsidR="00000000" w:rsidRPr="00000000">
      <w:rPr>
        <w:color w:val="333333"/>
        <w:sz w:val="18"/>
        <w:szCs w:val="18"/>
        <w:rtl w:val="0"/>
      </w:rPr>
      <w:t xml:space="preserve">[gourmet.com]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4">
    <w:pPr>
      <w:jc w:val="center"/>
      <w:rPr>
        <w:shd w:fill="ffe599" w:val="clear"/>
      </w:rPr>
    </w:pPr>
    <w:bookmarkStart w:colFirst="0" w:colLast="0" w:name="_30j0zll" w:id="1"/>
    <w:bookmarkEnd w:id="1"/>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color w:val="000000"/>
      <w:sz w:val="52"/>
      <w:szCs w:val="52"/>
    </w:r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