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155a6"/>
          <w:sz w:val="46"/>
          <w:szCs w:val="46"/>
        </w:rPr>
      </w:pPr>
      <w:r w:rsidDel="00000000" w:rsidR="00000000" w:rsidRPr="00000000">
        <w:rPr>
          <w:rFonts w:ascii="Calibri" w:cs="Calibri" w:eastAsia="Calibri" w:hAnsi="Calibri"/>
          <w:b w:val="1"/>
          <w:color w:val="1155a6"/>
          <w:sz w:val="46"/>
          <w:szCs w:val="46"/>
          <w:rtl w:val="0"/>
        </w:rPr>
        <w:t xml:space="preserve">BUILDING MAINTENANCE CHECKLIST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2220"/>
        <w:gridCol w:w="3000"/>
        <w:gridCol w:w="1440"/>
        <w:gridCol w:w="2520"/>
        <w:tblGridChange w:id="0">
          <w:tblGrid>
            <w:gridCol w:w="2220"/>
            <w:gridCol w:w="3000"/>
            <w:gridCol w:w="1440"/>
            <w:gridCol w:w="25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Inspection 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Inspection Notes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Frequency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Comments / Recommended Actions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Site and Immediate surrounding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Immediate area/site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Inspect lawn areas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condition of lawn mowers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Weekly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Quarterly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Remove and throw away dead leaves and plants, mow lawn as needed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 new lawn on worn out areas, fertilize lawn area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preventive maintenance on lawn mowers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Site Drain and Gutters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Inspect for blockage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Inspect for any damaged sections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Inspect for stains or faded paint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Weekly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Quarterly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Clear blockage and any debris regularly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Repair any damaged sections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Repaint any faded section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Manholes and Outlets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Inspect for access and blockage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Clear away debris or silt formation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Parking Lot, Driveway, Walkways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Inspect condition of surfaces, check for potholes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Semi- Annual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Repair potholes, restripe road markings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Patch up walkway surface for safety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Perimeter Fence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condition of security fences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Repair or repaint as needed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Building Exterior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for any structural issue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condition of building finish or surface cement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condition of any wooden wall or exterior, check for signs of decay or infestation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for wall climbing plants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condition of exterior paint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Weekly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Monitor cracks and any sign of damage. Ask recommendation from architect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Repair any cracks that may allow water to penetrate the wall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Apply anti-insect coating and repaint as necessary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Remove any climbing plants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Scrape and repaint building exterior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Air Ventilation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for blockage and condition of air 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Clear away any blockage and clean air vents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 tiled or clay roofs, check for any loose or missing tiles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for any leaks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For sheet metal roofs, check for cracks and deformities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condition of roof access including hand rails, etc.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condition of chimney or roof stacks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Replace any missing tiles or fasten loose tiles.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Repair or replace as necessary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Tape up and cover cracks temporarily until proper replacement can be done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Remove or clean any obstruction, repair as necessary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Repair or replace any cracks or loose bricks noted.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Windows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condition of windows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if windows can be easily opened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condition of wooden or metal windows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for any cracked or broken glass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Quarterly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Wash and clean windows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Lubricate or repair as necessary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Repaint as necessary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Replace broken or missing panes of glass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Building Interior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for any leaks in the ceiling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for staining and dampness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floors for torn carpet or broken tiles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Inspect doorways, stairs, rooms for any obstruction or combustible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Weekly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Repair as necessary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Consider introducing more ventilation into rooms, repaint as necessary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Replace as necessary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Remove and throw away garbage, unusable boxes, or any debris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Plumbing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fixtures and plumbing lines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grease traps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pumps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ASAP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Quarterly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Repair leaks or replace any fixtures for taps and faucets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Inspect and de-clog grease traps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preventive maintenance on pumps for water tank or wells.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condition of bulbs and fixtures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electrical panels and switches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Inspect electrical lines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Weekly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Weekly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Monthly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Replace any broken or busted light fixtures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Ensure enough space around panels, remove obstructions and replace defective switches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Repair open or frayed wiring ASAP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Mechanical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110" w:hanging="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Inspect pumps, air conditioning, and heating equipment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septic tank levels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TBD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Ask servicing of equipment from equipment manufacturer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Pump out septic tanks as needed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Safety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Emergency Lights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Check Fire alarm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Quarterly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Quarterly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Test emergency lights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Ask consultant regarding equipment or schedule for inspection</w:t>
            </w:r>
          </w:p>
        </w:tc>
      </w:tr>
    </w:tbl>
    <w:p w:rsidR="00000000" w:rsidDel="00000000" w:rsidP="00000000" w:rsidRDefault="00000000" w:rsidRPr="00000000" w14:paraId="000000A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26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381000</wp:posOffset>
              </wp:positionV>
              <wp:extent cx="2867025" cy="2476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17250" y="3660938"/>
                        <a:ext cx="2857500" cy="238125"/>
                      </a:xfrm>
                      <a:prstGeom prst="rect">
                        <a:avLst/>
                      </a:prstGeom>
                      <a:solidFill>
                        <a:srgbClr val="1155A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381000</wp:posOffset>
              </wp:positionV>
              <wp:extent cx="2867025" cy="2476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67025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