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244061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244061"/>
          <w:sz w:val="52"/>
          <w:szCs w:val="52"/>
          <w:rtl w:val="0"/>
        </w:rPr>
        <w:t xml:space="preserve">BABY GIFT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color w:val="244061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244061"/>
          <w:sz w:val="52"/>
          <w:szCs w:val="52"/>
          <w:rtl w:val="0"/>
        </w:rPr>
        <w:t xml:space="preserve">REGISTRY CHECKLIST REPORT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8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3448"/>
        <w:gridCol w:w="1470"/>
        <w:gridCol w:w="1815"/>
        <w:gridCol w:w="2625"/>
        <w:tblGridChange w:id="0">
          <w:tblGrid>
            <w:gridCol w:w="3448"/>
            <w:gridCol w:w="1470"/>
            <w:gridCol w:w="1815"/>
            <w:gridCol w:w="2625"/>
          </w:tblGrid>
        </w:tblGridChange>
      </w:tblGrid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CHECKED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ANY DEFECTS(Yes/No)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COMMENTS / SOLUTIONS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bottles &amp; pacifiers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11"/>
              </w:numPr>
              <w:spacing w:line="240" w:lineRule="auto"/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clothing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9"/>
              </w:numPr>
              <w:spacing w:line="240" w:lineRule="auto"/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2"/>
              </w:numPr>
              <w:spacing w:line="240" w:lineRule="auto"/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8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8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Stroller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5"/>
              </w:numPr>
              <w:spacing w:line="240" w:lineRule="auto"/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Diapers or wipes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1"/>
              </w:numPr>
              <w:spacing w:line="240" w:lineRule="auto"/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Breast pumps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9"/>
              </w:numPr>
              <w:spacing w:line="240" w:lineRule="auto"/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carrier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3"/>
              </w:numPr>
              <w:spacing w:line="240" w:lineRule="auto"/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Plenty of bibs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shampoo &amp; cleanser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first aid kit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14"/>
              </w:numPr>
              <w:spacing w:line="240" w:lineRule="auto"/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Thermometer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20"/>
              </w:numPr>
              <w:spacing w:line="240" w:lineRule="auto"/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Soft &amp; clean crib mattress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8"/>
              </w:numPr>
              <w:spacing w:line="240" w:lineRule="auto"/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